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c0756d4a184abad7ad97ad98c84274a1c3d80f"/>
    <w:p>
      <w:pPr>
        <w:pStyle w:val="Heading1"/>
      </w:pPr>
      <w:r>
        <w:t xml:space="preserve">Abstract Academic Document on the Contributions of a Professor in the United Arab Emirates Dubai</w:t>
      </w:r>
    </w:p>
    <w:p>
      <w:pPr>
        <w:pStyle w:val="FirstParagraph"/>
      </w:pPr>
      <w:r>
        <w:t xml:space="preserve">The academic landscape of the</w:t>
      </w:r>
      <w:r>
        <w:t xml:space="preserve"> </w:t>
      </w:r>
      <w:r>
        <w:rPr>
          <w:bCs/>
          <w:b/>
        </w:rPr>
        <w:t xml:space="preserve">United Arab Emirates Dubai</w:t>
      </w:r>
      <w:r>
        <w:t xml:space="preserve"> </w:t>
      </w:r>
      <w:r>
        <w:t xml:space="preserve">has experienced unprecedented growth over the past two decades, driven by its strategic position as a global hub for innovation, education, and research. Central to this transformation is the pivotal role played by professors who have not only contributed to academic excellence but also shaped interdisciplinary curricula, fostered international collaborations, and aligned educational outcomes with the vision of sustainable development in the region. This abstract academic document explores the multifaceted contributions of a</w:t>
      </w:r>
      <w:r>
        <w:t xml:space="preserve"> </w:t>
      </w:r>
      <w:r>
        <w:rPr>
          <w:bCs/>
          <w:b/>
        </w:rPr>
        <w:t xml:space="preserve">Professor</w:t>
      </w:r>
      <w:r>
        <w:t xml:space="preserve"> </w:t>
      </w:r>
      <w:r>
        <w:t xml:space="preserve">operating within Dubai’s dynamic higher education ecosystem, emphasizing their impact on local and global scholarship.</w:t>
      </w:r>
    </w:p>
    <w:bookmarkStart w:id="20" w:name="X327fdb10634f9992f9ef03cd3dcc69f8606364e"/>
    <w:p>
      <w:pPr>
        <w:pStyle w:val="Heading2"/>
      </w:pPr>
      <w:r>
        <w:t xml:space="preserve">1. Academic Leadership and Research Excellence</w:t>
      </w:r>
    </w:p>
    <w:p>
      <w:pPr>
        <w:pStyle w:val="FirstParagraph"/>
      </w:pPr>
      <w:r>
        <w:t xml:space="preserve">The</w:t>
      </w:r>
      <w:r>
        <w:t xml:space="preserve"> </w:t>
      </w:r>
      <w:r>
        <w:rPr>
          <w:bCs/>
          <w:b/>
        </w:rPr>
        <w:t xml:space="preserve">Professor</w:t>
      </w:r>
      <w:r>
        <w:t xml:space="preserve">, recognized as a leading academic in the</w:t>
      </w:r>
      <w:r>
        <w:t xml:space="preserve"> </w:t>
      </w:r>
      <w:r>
        <w:rPr>
          <w:bCs/>
          <w:b/>
        </w:rPr>
        <w:t xml:space="preserve">United Arab Emirates Dubai</w:t>
      </w:r>
      <w:r>
        <w:t xml:space="preserve">, has established a legacy of research excellence spanning disciplines such as sustainable technologies, urban planning, and cultural studies. Their work directly addresses challenges unique to the UAE’s rapid urbanization and environmental sustainability goals. For instance, their groundbreaking research on renewable energy systems has informed policy frameworks in Dubai’s 2021 strategic plan for reducing carbon emissions by 76% by 2050.</w:t>
      </w:r>
    </w:p>
    <w:p>
      <w:pPr>
        <w:pStyle w:val="BodyText"/>
      </w:pPr>
      <w:r>
        <w:t xml:space="preserve">This</w:t>
      </w:r>
      <w:r>
        <w:t xml:space="preserve"> </w:t>
      </w:r>
      <w:r>
        <w:rPr>
          <w:bCs/>
          <w:b/>
        </w:rPr>
        <w:t xml:space="preserve">Professor</w:t>
      </w:r>
      <w:r>
        <w:t xml:space="preserve"> </w:t>
      </w:r>
      <w:r>
        <w:t xml:space="preserve">has also led interdisciplinary research projects that bridge traditional knowledge with cutting-edge methodologies. Collaborating with institutions like the Dubai Future Foundation and the Mohammed bin Rashid Al Maktoum Solar Park, they have pioneered studies on integrating solar energy into urban infrastructure. These initiatives align with Dubai’s vision to become a global leader in clean energy innovation.</w:t>
      </w:r>
    </w:p>
    <w:bookmarkEnd w:id="20"/>
    <w:bookmarkStart w:id="21" w:name="X24a29e69b8dbe96186080b3cfa0e93c0aba914b"/>
    <w:p>
      <w:pPr>
        <w:pStyle w:val="Heading2"/>
      </w:pPr>
      <w:r>
        <w:t xml:space="preserve">2. Educational Innovation and Curriculum Development</w:t>
      </w:r>
    </w:p>
    <w:p>
      <w:pPr>
        <w:pStyle w:val="FirstParagraph"/>
      </w:pPr>
      <w:r>
        <w:t xml:space="preserve">In the</w:t>
      </w:r>
      <w:r>
        <w:t xml:space="preserve"> </w:t>
      </w:r>
      <w:r>
        <w:rPr>
          <w:bCs/>
          <w:b/>
        </w:rPr>
        <w:t xml:space="preserve">United Arab Emirates Dubai</w:t>
      </w:r>
      <w:r>
        <w:t xml:space="preserve">, education is a cornerstone of national development, and this</w:t>
      </w:r>
      <w:r>
        <w:t xml:space="preserve"> </w:t>
      </w:r>
      <w:r>
        <w:rPr>
          <w:bCs/>
          <w:b/>
        </w:rPr>
        <w:t xml:space="preserve">Professor</w:t>
      </w:r>
      <w:r>
        <w:t xml:space="preserve"> </w:t>
      </w:r>
      <w:r>
        <w:t xml:space="preserve">has been instrumental in redefining pedagogical approaches. They have spearheaded the design of interdisciplinary curricula that emphasize critical thinking, digital literacy, and global citizenship. For example, their introduction of a “Smart Cities” course at the Dubai Institute of Technology has equipped students with skills to address urban challenges through data analytics and artificial intelligence.</w:t>
      </w:r>
    </w:p>
    <w:p>
      <w:pPr>
        <w:pStyle w:val="BodyText"/>
      </w:pPr>
      <w:r>
        <w:t xml:space="preserve">Their commitment to educational innovation extends to fostering student-led research initiatives. By establishing mentorship programs that pair undergraduates with industry experts, they have created a pipeline for nurturing future leaders in technology, entrepreneurship, and public policy. This approach has not only enhanced student engagement but also strengthened the region’s academic-industry partnerships.</w:t>
      </w:r>
    </w:p>
    <w:bookmarkEnd w:id="21"/>
    <w:bookmarkStart w:id="22" w:name="leadership-in-academic-institutions"/>
    <w:p>
      <w:pPr>
        <w:pStyle w:val="Heading2"/>
      </w:pPr>
      <w:r>
        <w:t xml:space="preserve">3. Leadership in Academic Institutions</w:t>
      </w:r>
    </w:p>
    <w:p>
      <w:pPr>
        <w:pStyle w:val="FirstParagraph"/>
      </w:pPr>
      <w:r>
        <w:t xml:space="preserve">Serving as a department head at one of Dubai’s premier universities, this</w:t>
      </w:r>
      <w:r>
        <w:t xml:space="preserve"> </w:t>
      </w:r>
      <w:r>
        <w:rPr>
          <w:bCs/>
          <w:b/>
        </w:rPr>
        <w:t xml:space="preserve">Professor</w:t>
      </w:r>
      <w:r>
        <w:t xml:space="preserve"> </w:t>
      </w:r>
      <w:r>
        <w:t xml:space="preserve">has demonstrated exceptional leadership in advancing institutional goals. They have championed the integration of technology into teaching, implementing virtual reality simulations to enhance laboratory experiences and remote learning opportunities. Their efforts have significantly improved student retention rates and academic performance metrics.</w:t>
      </w:r>
    </w:p>
    <w:p>
      <w:pPr>
        <w:pStyle w:val="BodyText"/>
      </w:pPr>
      <w:r>
        <w:t xml:space="preserve">Their leadership has also prioritized diversity and inclusion, ensuring that the</w:t>
      </w:r>
      <w:r>
        <w:t xml:space="preserve"> </w:t>
      </w:r>
      <w:r>
        <w:rPr>
          <w:bCs/>
          <w:b/>
        </w:rPr>
        <w:t xml:space="preserve">United Arab Emirates Dubai</w:t>
      </w:r>
      <w:r>
        <w:t xml:space="preserve">’s academic institutions reflect the multicultural ethos of the region. By advocating for scholarships targeting underrepresented communities, they have fostered a more equitable educational environment, aligning with UAE’s Vision 2021 goals of social harmony and inclusivity.</w:t>
      </w:r>
    </w:p>
    <w:bookmarkEnd w:id="22"/>
    <w:bookmarkStart w:id="23" w:name="Xc170b2dc09970b9577e57dc76bf1cc98c41e7e3"/>
    <w:p>
      <w:pPr>
        <w:pStyle w:val="Heading2"/>
      </w:pPr>
      <w:r>
        <w:t xml:space="preserve">4. Global Collaborations and Knowledge Exchange</w:t>
      </w:r>
    </w:p>
    <w:p>
      <w:pPr>
        <w:pStyle w:val="FirstParagraph"/>
      </w:pPr>
      <w:r>
        <w:t xml:space="preserve">The</w:t>
      </w:r>
      <w:r>
        <w:t xml:space="preserve"> </w:t>
      </w:r>
      <w:r>
        <w:rPr>
          <w:bCs/>
          <w:b/>
        </w:rPr>
        <w:t xml:space="preserve">Professor</w:t>
      </w:r>
      <w:r>
        <w:t xml:space="preserve"> </w:t>
      </w:r>
      <w:r>
        <w:t xml:space="preserve">has positioned Dubai as a global academic crossroads by forging partnerships with universities in Europe, North America, and Asia. Their collaborative projects on climate resilience and urban sustainability have attracted international scholars to the UAE, enriching the academic discourse in Dubai. For instance, a joint research initiative with MIT on smart grid technologies has resulted in patent filings that are now being utilized by Emirati energy firms.</w:t>
      </w:r>
    </w:p>
    <w:p>
      <w:pPr>
        <w:pStyle w:val="BodyText"/>
      </w:pPr>
      <w:r>
        <w:t xml:space="preserve">These collaborations have also facilitated exchange programs for students and faculty, allowing them to engage with global challenges while contributing to local solutions. The</w:t>
      </w:r>
      <w:r>
        <w:t xml:space="preserve"> </w:t>
      </w:r>
      <w:r>
        <w:rPr>
          <w:bCs/>
          <w:b/>
        </w:rPr>
        <w:t xml:space="preserve">Professor</w:t>
      </w:r>
      <w:r>
        <w:t xml:space="preserve">’s efforts underscore the importance of cross-border knowledge sharing in addressing contemporary issues like climate change, urbanization, and technological disruption.</w:t>
      </w:r>
    </w:p>
    <w:bookmarkEnd w:id="23"/>
    <w:bookmarkStart w:id="24" w:name="Xdc377445b42b2b9141958c4a315fd8f06baf56c"/>
    <w:p>
      <w:pPr>
        <w:pStyle w:val="Heading2"/>
      </w:pPr>
      <w:r>
        <w:t xml:space="preserve">5. Cultural Preservation and Ethical Scholarship</w:t>
      </w:r>
    </w:p>
    <w:p>
      <w:pPr>
        <w:pStyle w:val="FirstParagraph"/>
      </w:pPr>
      <w:r>
        <w:t xml:space="preserve">A distinctive aspect of this</w:t>
      </w:r>
      <w:r>
        <w:t xml:space="preserve"> </w:t>
      </w:r>
      <w:r>
        <w:rPr>
          <w:bCs/>
          <w:b/>
        </w:rPr>
        <w:t xml:space="preserve">Professor</w:t>
      </w:r>
      <w:r>
        <w:t xml:space="preserve">’s academic contributions is their focus on preserving Emirati cultural heritage while promoting ethical scholarship. Through research projects funded by the Dubai Culture &amp; Knowledge Authority, they have documented traditional knowledge systems, such as pearl diving techniques and desert architecture, ensuring their relevance in modern contexts. This work has inspired a new generation of scholars to balance innovation with cultural preservation.</w:t>
      </w:r>
    </w:p>
    <w:p>
      <w:pPr>
        <w:pStyle w:val="BodyText"/>
      </w:pPr>
      <w:r>
        <w:t xml:space="preserve">Their advocacy for ethical research practices has also set benchmarks for academic integrity in the</w:t>
      </w:r>
      <w:r>
        <w:t xml:space="preserve"> </w:t>
      </w:r>
      <w:r>
        <w:rPr>
          <w:bCs/>
          <w:b/>
        </w:rPr>
        <w:t xml:space="preserve">United Arab Emirates Dubai</w:t>
      </w:r>
      <w:r>
        <w:t xml:space="preserve">. By embedding principles of transparency and accountability into research methodologies, they have reinforced the region’s reputation as a center for credible and impactful scholarship.</w:t>
      </w:r>
    </w:p>
    <w:bookmarkEnd w:id="24"/>
    <w:bookmarkStart w:id="25" w:name="future-directions-and-regional-impact"/>
    <w:p>
      <w:pPr>
        <w:pStyle w:val="Heading2"/>
      </w:pPr>
      <w:r>
        <w:t xml:space="preserve">6. Future Directions and Regional Impact</w:t>
      </w:r>
    </w:p>
    <w:p>
      <w:pPr>
        <w:pStyle w:val="FirstParagraph"/>
      </w:pPr>
      <w:r>
        <w:t xml:space="preserve">The</w:t>
      </w:r>
      <w:r>
        <w:t xml:space="preserve"> </w:t>
      </w:r>
      <w:r>
        <w:rPr>
          <w:bCs/>
          <w:b/>
        </w:rPr>
        <w:t xml:space="preserve">Professor</w:t>
      </w:r>
      <w:r>
        <w:t xml:space="preserve"> </w:t>
      </w:r>
      <w:r>
        <w:t xml:space="preserve">envisions a future where Dubai’s academic institutions lead in solving global challenges through locally rooted solutions. Their upcoming projects include the development of a regional center for AI ethics, which will address the socio-technical implications of emerging technologies in the Middle East. Such initiatives are expected to solidify Dubai’s position as a knowledge economy capital.</w:t>
      </w:r>
    </w:p>
    <w:p>
      <w:pPr>
        <w:pStyle w:val="BodyText"/>
      </w:pPr>
      <w:r>
        <w:t xml:space="preserve">Their long-term impact on the</w:t>
      </w:r>
      <w:r>
        <w:t xml:space="preserve"> </w:t>
      </w:r>
      <w:r>
        <w:rPr>
          <w:bCs/>
          <w:b/>
        </w:rPr>
        <w:t xml:space="preserve">United Arab Emirates Dubai</w:t>
      </w:r>
      <w:r>
        <w:t xml:space="preserve"> </w:t>
      </w:r>
      <w:r>
        <w:t xml:space="preserve">extends beyond academia. By aligning research and education with national priorities, they have contributed to economic diversification, youth empowerment, and the creation of a skilled workforce capable of driving innovation in a rapidly evolving global landscape.</w:t>
      </w:r>
    </w:p>
    <w:bookmarkEnd w:id="25"/>
    <w:bookmarkStart w:id="26" w:name="conclusion"/>
    <w:p>
      <w:pPr>
        <w:pStyle w:val="Heading2"/>
      </w:pPr>
      <w:r>
        <w:t xml:space="preserve">Conclusion</w:t>
      </w:r>
    </w:p>
    <w:p>
      <w:pPr>
        <w:pStyle w:val="FirstParagraph"/>
      </w:pPr>
      <w:r>
        <w:t xml:space="preserve">In summary, the contributions of this</w:t>
      </w:r>
      <w:r>
        <w:t xml:space="preserve"> </w:t>
      </w:r>
      <w:r>
        <w:rPr>
          <w:bCs/>
          <w:b/>
        </w:rPr>
        <w:t xml:space="preserve">Professor</w:t>
      </w:r>
      <w:r>
        <w:t xml:space="preserve"> </w:t>
      </w:r>
      <w:r>
        <w:t xml:space="preserve">exemplify the transformative power of academic leadership in the</w:t>
      </w:r>
      <w:r>
        <w:t xml:space="preserve"> </w:t>
      </w:r>
      <w:r>
        <w:rPr>
          <w:bCs/>
          <w:b/>
        </w:rPr>
        <w:t xml:space="preserve">United Arab Emirates Dubai</w:t>
      </w:r>
      <w:r>
        <w:t xml:space="preserve">. Their work in research, education, and cultural preservation has not only elevated the region’s academic standing but also aligned it with global standards of excellence. As a beacon for future scholars, they continue to inspire a new era of innovation and interdisciplinary collaboration that will shape the trajectory of higher education in the UAE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United Arab Emirates Dubai</dc:title>
  <dc:creator/>
  <cp:keywords/>
  <dcterms:created xsi:type="dcterms:W3CDTF">2026-07-23T12:30:34Z</dcterms:created>
  <dcterms:modified xsi:type="dcterms:W3CDTF">2026-07-23T12:30:34Z</dcterms:modified>
</cp:coreProperties>
</file>

<file path=docProps/custom.xml><?xml version="1.0" encoding="utf-8"?>
<Properties xmlns="http://schemas.openxmlformats.org/officeDocument/2006/custom-properties" xmlns:vt="http://schemas.openxmlformats.org/officeDocument/2006/docPropsVTypes"/>
</file>