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Abstract</w:t>
      </w:r>
      <w:r>
        <w:t xml:space="preserve"> </w:t>
      </w:r>
      <w:r>
        <w:t xml:space="preserve">Academic</w:t>
      </w:r>
      <w:r>
        <w:t xml:space="preserve"> </w:t>
      </w:r>
      <w:r>
        <w:t xml:space="preserve">Overview</w:t>
      </w:r>
      <w:r>
        <w:t xml:space="preserve"> </w:t>
      </w:r>
      <w:r>
        <w:t xml:space="preserve">of</w:t>
      </w:r>
      <w:r>
        <w:t xml:space="preserve"> </w:t>
      </w:r>
      <w:r>
        <w:t xml:space="preserve">[Name]’s</w:t>
      </w:r>
      <w:r>
        <w:t xml:space="preserve"> </w:t>
      </w:r>
      <w:r>
        <w:t xml:space="preserve">Contributions</w:t>
      </w:r>
      <w:r>
        <w:t xml:space="preserve"> </w:t>
      </w:r>
      <w:r>
        <w:t xml:space="preserve">as</w:t>
      </w:r>
      <w:r>
        <w:t xml:space="preserve"> </w:t>
      </w:r>
      <w:r>
        <w:t xml:space="preserve">a</w:t>
      </w:r>
      <w:r>
        <w:t xml:space="preserve"> </w:t>
      </w:r>
      <w:r>
        <w:t xml:space="preserve">Professor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d088be2f4169f621b2807a1d12442127a23ffdb"/>
    <w:p>
      <w:pPr>
        <w:pStyle w:val="Heading1"/>
      </w:pPr>
      <w:r>
        <w:t xml:space="preserve">Abstract Academic Document: The Role and Impact of Professor [Name] in the United Kingdom London</w:t>
      </w:r>
    </w:p>
    <w:p>
      <w:pPr>
        <w:pStyle w:val="FirstParagraph"/>
      </w:pPr>
      <w:r>
        <w:t xml:space="preserve">In the dynamic academic landscape of the United Kingdom London, Professor [Name] stands as a pivotal figure whose contributions have significantly shaped higher education, research innovation, and interdisciplinary collaboration. This abstract academic document aims to explore the multifaceted role of Professor [Name], their scholarly achievements, and their influence on educational frameworks within one of the world’s most renowned centers for learning. The United Kingdom London, with its historic institutions such as the University of London, King’s College London, and Imperial College London, serves as a critical backdrop for understanding the academic trajectory and legacy of Professor [Name].</w:t>
      </w:r>
    </w:p>
    <w:bookmarkStart w:id="20" w:name="Xb1bd4ab7920ea3690072a150fc62e936dd2e0c7"/>
    <w:p>
      <w:pPr>
        <w:pStyle w:val="Heading2"/>
      </w:pPr>
      <w:r>
        <w:t xml:space="preserve">Academic Contributions and Research Excellence</w:t>
      </w:r>
    </w:p>
    <w:p>
      <w:pPr>
        <w:pStyle w:val="FirstParagraph"/>
      </w:pPr>
      <w:r>
        <w:t xml:space="preserve">Professor [Name], a distinguished academic in the field of [specific discipline, e.g., environmental science, political theory, or biotechnology], has dedicated over [X] years to advancing knowledge through rigorous research and mentorship. Their work at institutions such as [specific university in London] has been instrumental in addressing contemporary challenges faced by the United Kingdom and global communities. For instance, Professor [Name]’s groundbreaking studies on [specific research topic, e.g., climate resilience or digital governance] have not only garnered international acclaim but also informed policy decisions at both local and national levels within the United Kingdom.</w:t>
      </w:r>
    </w:p>
    <w:p>
      <w:pPr>
        <w:pStyle w:val="BodyText"/>
      </w:pPr>
      <w:r>
        <w:t xml:space="preserve">The United Kingdom London’s unique position as a hub for global academia has allowed Professor [Name] to engage with diverse intellectual traditions, fostering cross-disciplinary projects that bridge gaps between theoretical inquiry and practical application. Their research often intersects with the socio-economic realities of urban centers like London, where issues such as inequality, technological disruption, and environmental sustainability demand urgent scholarly attention.</w:t>
      </w:r>
    </w:p>
    <w:bookmarkEnd w:id="20"/>
    <w:bookmarkStart w:id="21" w:name="leadership-in-higher-education"/>
    <w:p>
      <w:pPr>
        <w:pStyle w:val="Heading2"/>
      </w:pPr>
      <w:r>
        <w:t xml:space="preserve">Leadership in Higher Education</w:t>
      </w:r>
    </w:p>
    <w:p>
      <w:pPr>
        <w:pStyle w:val="FirstParagraph"/>
      </w:pPr>
      <w:r>
        <w:t xml:space="preserve">As a Professor at [specific institution in London], Professor [Name] has held leadership roles that have shaped the academic ethos of their department. Their tenure has been marked by initiatives to enhance inclusivity, diversity, and innovation within educational programs. By championing interdisciplinary approaches, they have encouraged students and colleagues alike to think beyond traditional boundaries—a hallmark of the United Kingdom’s commitment to fostering intellectual freedom.</w:t>
      </w:r>
    </w:p>
    <w:p>
      <w:pPr>
        <w:pStyle w:val="BodyText"/>
      </w:pPr>
      <w:r>
        <w:t xml:space="preserve">Professor [Name]’s leadership extends beyond the classroom. They have spearheaded institutional partnerships with industry leaders, NGOs, and governmental bodies in London, ensuring that academic research remains aligned with real-world challenges. These collaborations have not only elevated the profile of their institution but also reinforced the United Kingdom’s reputation as a global leader in higher education.</w:t>
      </w:r>
    </w:p>
    <w:bookmarkEnd w:id="21"/>
    <w:bookmarkStart w:id="22" w:name="Xb3c283f0bb681f44752e60eb666f87c6c2f2965"/>
    <w:p>
      <w:pPr>
        <w:pStyle w:val="Heading2"/>
      </w:pPr>
      <w:r>
        <w:t xml:space="preserve">Teaching Philosophy and Pedagogical Innovation</w:t>
      </w:r>
    </w:p>
    <w:p>
      <w:pPr>
        <w:pStyle w:val="FirstParagraph"/>
      </w:pPr>
      <w:r>
        <w:t xml:space="preserve">Central to Professor [Name]’s academic identity is their commitment to pedagogical excellence. Their teaching philosophy emphasizes critical thinking, ethical engagement, and the application of knowledge to solve societal problems. In the context of the United Kingdom London, where students from over 150 countries converge, Professor [Name] has cultivated a learning environment that celebrates multicultural perspectives and prepares graduates for an interconnected world.</w:t>
      </w:r>
    </w:p>
    <w:p>
      <w:pPr>
        <w:pStyle w:val="BodyText"/>
      </w:pPr>
      <w:r>
        <w:t xml:space="preserve">Through innovative teaching methods such as flipped classrooms, collaborative projects with local communities, and the integration of digital tools in education, Professor [Name] has redefined traditional pedagogy. Their approach aligns with the United Kingdom’s broader educational goals of fostering creativity and lifelong learning among students.</w:t>
      </w:r>
    </w:p>
    <w:bookmarkEnd w:id="22"/>
    <w:bookmarkStart w:id="23" w:name="global-influence-and-academic-networks"/>
    <w:p>
      <w:pPr>
        <w:pStyle w:val="Heading2"/>
      </w:pPr>
      <w:r>
        <w:t xml:space="preserve">Global Influence and Academic Networks</w:t>
      </w:r>
    </w:p>
    <w:p>
      <w:pPr>
        <w:pStyle w:val="FirstParagraph"/>
      </w:pPr>
      <w:r>
        <w:t xml:space="preserve">Professor [Name]’s work has transcended national borders, establishing them as a respected voice in global academic networks. Their participation in international conferences, editorial roles for prestigious journals, and mentorship of postgraduate students from across the globe have solidified their reputation. The United Kingdom London’s role as a nexus for global scholarship has been both a platform and an inspiration for Professor [Name]’s international collaborations.</w:t>
      </w:r>
    </w:p>
    <w:p>
      <w:pPr>
        <w:pStyle w:val="BodyText"/>
      </w:pPr>
      <w:r>
        <w:t xml:space="preserve">By leveraging London’s cosmopolitan environment, Professor [Name] has facilitated cross-cultural research projects that address pressing issues such as public health, urban planning, and technological ethics. Their ability to bridge academic rigor with practical relevance underscores the United Kingdom’s strength in producing scholars who can navigate both local and global challenges.</w:t>
      </w:r>
    </w:p>
    <w:bookmarkEnd w:id="23"/>
    <w:bookmarkStart w:id="24" w:name="Xc9171d3bc50b4d6b56bdea90e4788cf8dc8daf7"/>
    <w:p>
      <w:pPr>
        <w:pStyle w:val="Heading2"/>
      </w:pPr>
      <w:r>
        <w:t xml:space="preserve">Challenges and Opportunities in Contemporary Academia</w:t>
      </w:r>
    </w:p>
    <w:p>
      <w:pPr>
        <w:pStyle w:val="FirstParagraph"/>
      </w:pPr>
      <w:r>
        <w:t xml:space="preserve">The academic journey of Professor [Name] has not been without challenges. The evolving landscape of higher education in the United Kingdom London—marked by funding constraints, rising tuition fees, and the pressures of maintaining research excellence—has tested their resilience. However, Professor [Name]’s strategic vision and adaptability have allowed them to navigate these obstacles while championing long-term goals for academic integrity and accessibility.</w:t>
      </w:r>
    </w:p>
    <w:p>
      <w:pPr>
        <w:pStyle w:val="BodyText"/>
      </w:pPr>
      <w:r>
        <w:t xml:space="preserve">They have also been vocal advocates for addressing systemic inequalities in academia, particularly within the United Kingdom’s higher education sector. Their efforts to promote equity in research funding, mentorship programs, and student support services reflect a deep commitment to social justice—a value deeply embedded in London’s academic culture.</w:t>
      </w:r>
    </w:p>
    <w:bookmarkEnd w:id="24"/>
    <w:bookmarkStart w:id="25" w:name="conclusion"/>
    <w:p>
      <w:pPr>
        <w:pStyle w:val="Heading2"/>
      </w:pPr>
      <w:r>
        <w:t xml:space="preserve">Conclusion</w:t>
      </w:r>
    </w:p>
    <w:p>
      <w:pPr>
        <w:pStyle w:val="FirstParagraph"/>
      </w:pPr>
      <w:r>
        <w:t xml:space="preserve">In summary, Professor [Name]’s career exemplifies the transformative power of academia in the United Kingdom London. Their contributions to research, teaching, leadership, and global collaboration have left an indelible mark on their institution and the broader academic community. As a Professor who has navigated the complexities of modern higher education while remaining steadfast in their mission to advance knowledge and empower others, they serve as a model for future scholars in London and beyond.</w:t>
      </w:r>
    </w:p>
    <w:p>
      <w:pPr>
        <w:pStyle w:val="BodyText"/>
      </w:pPr>
      <w:r>
        <w:t xml:space="preserve">This abstract academic document underscores the critical role of figures like Professor [Name] in shaping the educational and intellectual landscape of the United Kingdom London. Their legacy is a testament to the enduring value of academic excellence, innovation, and social responsibility in one of the world’s most prestigious centers for learning.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Abstract Academic Overview of [Name]’s Contributions as a Professor in the United Kingdom London</dc:title>
  <dc:creator/>
  <dc:language>en</dc:language>
  <cp:keywords/>
  <dcterms:created xsi:type="dcterms:W3CDTF">2026-07-24T03:38:21Z</dcterms:created>
  <dcterms:modified xsi:type="dcterms:W3CDTF">2026-07-24T03:38:21Z</dcterms:modified>
</cp:coreProperties>
</file>

<file path=docProps/custom.xml><?xml version="1.0" encoding="utf-8"?>
<Properties xmlns="http://schemas.openxmlformats.org/officeDocument/2006/custom-properties" xmlns:vt="http://schemas.openxmlformats.org/officeDocument/2006/docPropsVTypes"/>
</file>