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519e5e3569fb549c90ec56fb5e253ee04ba7623"/>
    <w:p>
      <w:pPr>
        <w:pStyle w:val="Heading1"/>
      </w:pPr>
      <w:r>
        <w:t xml:space="preserve">Abstract Academic Document: Professor in United States Chicago</w:t>
      </w:r>
    </w:p>
    <w:p>
      <w:pPr>
        <w:pStyle w:val="FirstParagraph"/>
      </w:pPr>
      <w:r>
        <w:t xml:space="preserve">This document presents an academic abstract centered on the professional and intellectual contributions of a distinguished Professor operating within the academic ecosystem of the United States, with particular focus on their role in shaping scholarship and pedagogy in Chicago. The narrative explores the interplay between scholarly rigor, institutional influence, and societal engagement that defines the career trajectory of this individual. By situating their work within the dynamic academic landscape of Chicago—a city renowned for its intellectual vibrancy and historical significance—the document underscores how a Professor’s research, teaching methodologies, and community contributions collectively advance both disciplinary knowledge and public discourse.</w:t>
      </w:r>
    </w:p>
    <w:bookmarkStart w:id="20" w:name="Xce610a6d07290a234102a691c6620b4d1f8cbc2"/>
    <w:p>
      <w:pPr>
        <w:pStyle w:val="Heading2"/>
      </w:pPr>
      <w:r>
        <w:t xml:space="preserve">Contextualizing the Role of a Professor in United States Higher Education</w:t>
      </w:r>
    </w:p>
    <w:p>
      <w:pPr>
        <w:pStyle w:val="FirstParagraph"/>
      </w:pPr>
      <w:r>
        <w:t xml:space="preserve">The academic profession in the United States is characterized by its emphasis on research excellence, pedagogical innovation, and service to society. A Professor within this system is not merely an instructor but a scholar-activist, tasked with advancing knowledge through original inquiry while fostering critical thinking among students. In Chicago—a city that has long served as a nexus for cultural and scientific exchange—the role of a Professor takes on additional dimensions. Institutions such as the University of Chicago, Northwestern University, and the Illinois Institute of Technology exemplify how academic research in this region often intersects with urban policy, social justice advocacy, and technological advancement. The Professor profiled here embodies these intersections through their interdisciplinary approach to scholarship.</w:t>
      </w:r>
    </w:p>
    <w:p>
      <w:pPr>
        <w:pStyle w:val="BodyText"/>
      </w:pPr>
      <w:r>
        <w:t xml:space="preserve">The United States academic system values publication in peer-reviewed journals, grant acquisition for research projects, and the mentorship of students from diverse backgrounds. In Chicago’s universities, these standards are often amplified by the city’s unique socio-cultural fabric. A Professor operating here must navigate both the global prestige of institutions like the University of Chicago and the local challenges faced by communities within Cook County. This dual context informs their academic work, ensuring that it remains relevant to both theoretical discourse and practical application.</w:t>
      </w:r>
    </w:p>
    <w:bookmarkEnd w:id="20"/>
    <w:bookmarkStart w:id="21" w:name="X854a4d4f9d3a2bfd68eeb376321883594dde763"/>
    <w:p>
      <w:pPr>
        <w:pStyle w:val="Heading2"/>
      </w:pPr>
      <w:r>
        <w:t xml:space="preserve">Research Contributions: Bridging Theory and Practice</w:t>
      </w:r>
    </w:p>
    <w:p>
      <w:pPr>
        <w:pStyle w:val="FirstParagraph"/>
      </w:pPr>
      <w:r>
        <w:t xml:space="preserve">The Professor’s research portfolio is a testament to their commitment to addressing pressing societal issues through empirical analysis and interdisciplinary frameworks. Their work spans fields such as urban studies, social sciences, and policy analysis, reflecting the multifaceted nature of academic inquiry in Chicago. For instance, their studies on gentrification in marginalized neighborhoods have been published in journals like</w:t>
      </w:r>
      <w:r>
        <w:t xml:space="preserve"> </w:t>
      </w:r>
      <w:r>
        <w:rPr>
          <w:iCs/>
          <w:i/>
        </w:rPr>
        <w:t xml:space="preserve">Urban Affairs Review</w:t>
      </w:r>
      <w:r>
        <w:t xml:space="preserve"> </w:t>
      </w:r>
      <w:r>
        <w:t xml:space="preserve">and</w:t>
      </w:r>
      <w:r>
        <w:t xml:space="preserve"> </w:t>
      </w:r>
      <w:r>
        <w:rPr>
          <w:iCs/>
          <w:i/>
        </w:rPr>
        <w:t xml:space="preserve">Social Justice</w:t>
      </w:r>
      <w:r>
        <w:t xml:space="preserve">, contributing to national debates on housing equity. By employing mixed-methodologies—combining quantitative data analysis with ethnographic fieldwork—they have provided nuanced insights into how systemic inequities perpetuate cycles of poverty.</w:t>
      </w:r>
    </w:p>
    <w:p>
      <w:pPr>
        <w:pStyle w:val="BodyText"/>
      </w:pPr>
      <w:r>
        <w:t xml:space="preserve">A key project led by the Professor involves a longitudinal study of educational access in Chicago’s public schools. Collaborating with local nonprofits and government agencies, they have developed policy recommendations that have been adopted by the Chicago Public Schools district. This work exemplifies how academic research can transcend theoretical boundaries to inform actionable solutions, aligning with the mission of higher education institutions in the United States to serve as engines of social change.</w:t>
      </w:r>
    </w:p>
    <w:bookmarkEnd w:id="21"/>
    <w:bookmarkStart w:id="22" w:name="Xa3e81c63207f546aaf8e0380aafa0d14087e277"/>
    <w:p>
      <w:pPr>
        <w:pStyle w:val="Heading2"/>
      </w:pPr>
      <w:r>
        <w:t xml:space="preserve">Teaching Philosophy: Cultivating Critical Thinkers</w:t>
      </w:r>
    </w:p>
    <w:p>
      <w:pPr>
        <w:pStyle w:val="FirstParagraph"/>
      </w:pPr>
      <w:r>
        <w:t xml:space="preserve">Central to the Professor’s identity is their dedication to pedagogical excellence. Their teaching philosophy emphasizes student-centered learning, encouraging students to interrogate assumptions and engage with material through a critical lens. In courses such as "Urban Sociology" and "Policy Analysis in the Modern State," they employ active learning strategies—including case studies, debates, and collaborative projects—to cultivate analytical skills and ethical reasoning.</w:t>
      </w:r>
    </w:p>
    <w:p>
      <w:pPr>
        <w:pStyle w:val="BodyText"/>
      </w:pPr>
      <w:r>
        <w:t xml:space="preserve">The Professor’s approach reflects the broader values of higher education in the United States: fostering intellectual curiosity, promoting equity in access to knowledge, and preparing students for leadership roles. By incorporating diverse voices into their syllabi—ranging from seminal texts by W.E.B. Du Bois to contemporary works on climate justice—they ensure that students engage with a multiplicity of perspectives. This commitment to inclusivity mirrors the demographic diversity of Chicago’s student population and reinforces the city’s role as a microcosm of global challenges.</w:t>
      </w:r>
    </w:p>
    <w:bookmarkEnd w:id="22"/>
    <w:bookmarkStart w:id="23" w:name="Xf3b7f4572666360192d1eba1a96a9e2cbb02c8c"/>
    <w:p>
      <w:pPr>
        <w:pStyle w:val="Heading2"/>
      </w:pPr>
      <w:r>
        <w:t xml:space="preserve">Community Engagement: Academia as a Force for Social Good</w:t>
      </w:r>
    </w:p>
    <w:p>
      <w:pPr>
        <w:pStyle w:val="FirstParagraph"/>
      </w:pPr>
      <w:r>
        <w:t xml:space="preserve">Beyond the classroom and laboratory, the Professor is deeply involved in community initiatives that align with their academic mission. Through partnerships with organizations like the Chicago Urban League and the Field Museum, they have led workshops on civic engagement, digital literacy, and environmental sustainability. These efforts underscore a belief in academia’s responsibility to address societal needs—a principle embedded in the ethos of universities across the United States.</w:t>
      </w:r>
    </w:p>
    <w:p>
      <w:pPr>
        <w:pStyle w:val="BodyText"/>
      </w:pPr>
      <w:r>
        <w:t xml:space="preserve">In particular, their work with underserved communities has been transformative. By designing outreach programs that provide free tutoring services and career guidance to high school students in low-income areas, they have directly impacted educational outcomes. Such endeavors reflect the Professor’s conviction that academic excellence must be accompanied by social responsibility—a ethos particularly resonant in a city like Chicago, where historical inequities demand sustained attention.</w:t>
      </w:r>
    </w:p>
    <w:bookmarkEnd w:id="23"/>
    <w:bookmarkStart w:id="24" w:name="X7203d5be537116ea7d81cf8cd68903fd9ed1ff6"/>
    <w:p>
      <w:pPr>
        <w:pStyle w:val="Heading2"/>
      </w:pPr>
      <w:r>
        <w:t xml:space="preserve">Conclusion: A Model for Academic Leadership</w:t>
      </w:r>
    </w:p>
    <w:p>
      <w:pPr>
        <w:pStyle w:val="FirstParagraph"/>
      </w:pPr>
      <w:r>
        <w:t xml:space="preserve">This abstract academic document highlights the multifaceted contributions of a Professor whose work exemplifies the ideals of higher education in the United States. By conducting groundbreaking research, innovating pedagogical practices, and engaging with communities, they have established a legacy that transcends disciplinary boundaries. In Chicago—a city defined by its intellectual history and contemporary challenges—their career serves as a model for how academia can be both a mirror to society and a catalyst for progress.</w:t>
      </w:r>
    </w:p>
    <w:p>
      <w:pPr>
        <w:pStyle w:val="BodyText"/>
      </w:pPr>
      <w:r>
        <w:t xml:space="preserve">The Professor’s story is not just one of individual achievement but of collective impact. It reinforces the importance of aligning academic pursuits with societal needs, ensuring that the knowledge generated in universities like those in Chicago remains relevant and transformative. As the United States continues to navigate complex global and local challenges, figures like this Professor demonstrate how higher education can shape a more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United States Chicago</dc:title>
  <dc:creator/>
  <dc:description>An academic abstract highlighting the contributions of a Professor based in the United States, specifically Chicago, emphasizing interdisciplinary research and educational impact.</dc:description>
  <dc:language>en</dc:language>
  <cp:keywords/>
  <dcterms:created xsi:type="dcterms:W3CDTF">2026-07-21T07:55:06Z</dcterms:created>
  <dcterms:modified xsi:type="dcterms:W3CDTF">2026-07-21T07:55:06Z</dcterms:modified>
</cp:coreProperties>
</file>

<file path=docProps/custom.xml><?xml version="1.0" encoding="utf-8"?>
<Properties xmlns="http://schemas.openxmlformats.org/officeDocument/2006/custom-properties" xmlns:vt="http://schemas.openxmlformats.org/officeDocument/2006/docPropsVTypes"/>
</file>