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6" w:name="X79f5064a9e7556573bee0efffe62abd5eb451ef"/>
    <w:p>
      <w:pPr>
        <w:pStyle w:val="Heading1"/>
      </w:pPr>
      <w:r>
        <w:t xml:space="preserve">Abstract Academic Document on the Contributions of a Professor in Vietnam Ho Chi Minh City</w:t>
      </w:r>
    </w:p>
    <w:bookmarkStart w:id="20" w:name="introduction"/>
    <w:p>
      <w:pPr>
        <w:pStyle w:val="Heading2"/>
      </w:pPr>
      <w:r>
        <w:t xml:space="preserve">Introduction</w:t>
      </w:r>
    </w:p>
    <w:p>
      <w:pPr>
        <w:pStyle w:val="FirstParagraph"/>
      </w:pPr>
      <w:r>
        <w:t xml:space="preserve">This abstract academic document provides an in-depth exploration of the role and significance of a Professor within the academic and professional landscape of Vietnam Ho Chi Minh City. The focus is on understanding how such a figure contributes to higher education, research, and community development in one of Asia’s most dynamic urban centers. Vietnam Ho Chi Minh City (HCMC), as a hub for economic growth, technological innovation, and cultural exchange, presents unique challenges and opportunities for academic professionals. A Professor in this context is not merely an educator but a catalyst for intellectual advancement, policy influence, and societal transformation.</w:t>
      </w:r>
    </w:p>
    <w:p>
      <w:pPr>
        <w:pStyle w:val="BodyText"/>
      </w:pPr>
      <w:r>
        <w:t xml:space="preserve">The document examines the multifaceted responsibilities of a Professor in Vietnam Ho Chi Minh City. These include teaching at universities or research institutions, publishing scholarly works that address regional and global issues, mentoring students from diverse backgrounds, and engaging with local industries to bridge academic theory with practical applications. Given HCMC’s status as a rapidly urbanizing metropolis, the Professor’s work often intersects with topics such as sustainable urban planning, digital technology integration in education, public health challenges, and cultural preservation efforts.</w:t>
      </w:r>
    </w:p>
    <w:bookmarkEnd w:id="20"/>
    <w:bookmarkStart w:id="21" w:name="Xf8cfe0925ae6315e55d5cbf83a9f4f28461af20"/>
    <w:p>
      <w:pPr>
        <w:pStyle w:val="Heading2"/>
      </w:pPr>
      <w:r>
        <w:t xml:space="preserve">Academic Context of Vietnam Ho Chi Minh City</w:t>
      </w:r>
    </w:p>
    <w:p>
      <w:pPr>
        <w:pStyle w:val="FirstParagraph"/>
      </w:pPr>
      <w:r>
        <w:t xml:space="preserve">Vietnam Ho Chi Minh City has emerged as a pivotal center for higher education in Southeast Asia. Home to prestigious institutions like the University of Science, the University of Social Sciences and Humanities, and the International University (IU), HCMC boasts a vibrant academic ecosystem. A Professor operating within this environment must navigate a blend of traditional educational values and cutting-edge research paradigms. The city’s rapid economic development has also created an urgent demand for skilled professionals, which places professors in a unique position to shape curricula that align with industry needs.</w:t>
      </w:r>
    </w:p>
    <w:p>
      <w:pPr>
        <w:pStyle w:val="BodyText"/>
      </w:pPr>
      <w:r>
        <w:t xml:space="preserve">The academic landscape of HCMC is characterized by its diversity. Professors often collaborate with international universities and research organizations, fostering cross-cultural exchange. Additionally, the city’s proximity to other Southeast Asian nations makes it a strategic location for studies in regional economics, environmental sustainability, and geopolitical dynamics. The role of a Professor here is to synthesize these influences into meaningful pedagogical practices and research outputs.</w:t>
      </w:r>
    </w:p>
    <w:bookmarkEnd w:id="21"/>
    <w:bookmarkStart w:id="22" w:name="key-contributions-of-the-professor"/>
    <w:p>
      <w:pPr>
        <w:pStyle w:val="Heading2"/>
      </w:pPr>
      <w:r>
        <w:t xml:space="preserve">Key Contributions of the Professor</w:t>
      </w:r>
    </w:p>
    <w:p>
      <w:pPr>
        <w:pStyle w:val="FirstParagraph"/>
      </w:pPr>
      <w:r>
        <w:t xml:space="preserve">The contributions of a Professor in Vietnam Ho Chi Minh City span multiple dimensions. In terms of teaching, they design and deliver courses that address the city’s specific challenges, such as managing urban congestion, addressing climate change impacts on coastal areas, or promoting inclusive education systems. Their methodologies often incorporate interdisciplinary approaches, drawing from social sciences, engineering, and technology to provide holistic solutions.</w:t>
      </w:r>
    </w:p>
    <w:p>
      <w:pPr>
        <w:pStyle w:val="BodyText"/>
      </w:pPr>
      <w:r>
        <w:t xml:space="preserve">Research is another cornerstone of their work. Professors in HCMC frequently publish studies that influence local policy decisions. For instance, a Professor might conduct research on the socio-economic effects of digitalization in small businesses or analyze the effectiveness of public transportation systems in reducing carbon emissions. These studies are often presented at international conferences or featured in journals, enhancing HCMC’s reputation as a hub for innovative academic research.</w:t>
      </w:r>
    </w:p>
    <w:p>
      <w:pPr>
        <w:pStyle w:val="BodyText"/>
      </w:pPr>
      <w:r>
        <w:t xml:space="preserve">Community engagement is equally vital. Professors often collaborate with NGOs, government agencies, and private sector entities to implement projects that benefit the local population. For example, they might lead initiatives to improve access to clean water in underserved neighborhoods or develop vocational training programs for youth transitioning into the workforce.</w:t>
      </w:r>
    </w:p>
    <w:bookmarkEnd w:id="22"/>
    <w:bookmarkStart w:id="23" w:name="X3ea826f3d45aa0afffb2090550bc1dbb181a408"/>
    <w:p>
      <w:pPr>
        <w:pStyle w:val="Heading2"/>
      </w:pPr>
      <w:r>
        <w:t xml:space="preserve">Challenges Faced by Professors in Vietnam Ho Chi Minh City</w:t>
      </w:r>
    </w:p>
    <w:p>
      <w:pPr>
        <w:pStyle w:val="FirstParagraph"/>
      </w:pPr>
      <w:r>
        <w:t xml:space="preserve">Despite the opportunities, Professors in HCMC face several challenges. These include competing with international institutions for resources and talent, adapting to rapid technological changes, and addressing societal inequalities that persist despite economic growth. Additionally, the pressure to publish high-impact research while maintaining a heavy teaching load can be overwhelming.</w:t>
      </w:r>
    </w:p>
    <w:p>
      <w:pPr>
        <w:pStyle w:val="BodyText"/>
      </w:pPr>
      <w:r>
        <w:t xml:space="preserve">Another challenge is balancing academic freedom with local regulations. While Vietnam has made strides in promoting higher education, professors must navigate political and cultural sensitivities when discussing certain topics. This requires a nuanced approach to pedagogy and research, ensuring that their work remains both impactful and compliant with national priorities.</w:t>
      </w:r>
    </w:p>
    <w:bookmarkEnd w:id="23"/>
    <w:bookmarkStart w:id="24" w:name="X31fc0faafb98c8bd389530e1853ffac5230a90d"/>
    <w:p>
      <w:pPr>
        <w:pStyle w:val="Heading2"/>
      </w:pPr>
      <w:r>
        <w:t xml:space="preserve">The Future of Professors in Vietnam Ho Chi Minh City</w:t>
      </w:r>
    </w:p>
    <w:p>
      <w:pPr>
        <w:pStyle w:val="FirstParagraph"/>
      </w:pPr>
      <w:r>
        <w:t xml:space="preserve">Looking ahead, the role of a Professor in HCMC is poised to evolve further. As the city continues its transformation into a global economic powerhouse, there will be an increasing demand for experts who can address complex issues like artificial intelligence governance, smart city development, and cross-border trade dynamics. Professors are likely to play a central role in shaping these initiatives through interdisciplinary collaboration and innovation.</w:t>
      </w:r>
    </w:p>
    <w:p>
      <w:pPr>
        <w:pStyle w:val="BodyText"/>
      </w:pPr>
      <w:r>
        <w:t xml:space="preserve">Moreover, the integration of digital tools into education will become more pronounced. Virtual classrooms, AI-driven tutoring systems, and online research platforms will redefine how professors engage with students and conduct their work. This shift requires continuous professional development to stay at the forefront of educational technology.</w:t>
      </w:r>
    </w:p>
    <w:bookmarkEnd w:id="24"/>
    <w:bookmarkStart w:id="25" w:name="conclusion"/>
    <w:p>
      <w:pPr>
        <w:pStyle w:val="Heading2"/>
      </w:pPr>
      <w:r>
        <w:t xml:space="preserve">Conclusion</w:t>
      </w:r>
    </w:p>
    <w:p>
      <w:pPr>
        <w:pStyle w:val="FirstParagraph"/>
      </w:pPr>
      <w:r>
        <w:t xml:space="preserve">In conclusion, the Professor in Vietnam Ho Chi Minh City is a pivotal figure who bridges academic theory and practical application, driving both institutional excellence and societal progress. Their contributions are deeply intertwined with the city’s unique socio-economic fabric, making them indispensable to HCMC’s future as a center of learning and innovation. As challenges evolve, so too must the strategies employed by Professors to ensure that their work remains relevant, impactful, and aligned with the aspirations of Vietnam Ho Chi Minh City.</w:t>
      </w:r>
    </w:p>
    <w:p>
      <w:pPr>
        <w:pStyle w:val="BodyText"/>
      </w:pPr>
      <w:r>
        <w:t xml:space="preserve">This abstract academic document underscores the critical importance of recognizing and supporting Professors in HCMC. Their ability to adapt to local needs while engaging with global trends will determine the city’s trajectory in the 21st century. By investing in their growth, Vietnam can position itself as a leader not only in economic development but also in intellectual and cultural advancement.</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Vietnam Ho Chi Minh City</dc:title>
  <dc:creator/>
  <dc:language>en</dc:language>
  <cp:keywords/>
  <dcterms:created xsi:type="dcterms:W3CDTF">2026-07-23T20:12:22Z</dcterms:created>
  <dcterms:modified xsi:type="dcterms:W3CDTF">2026-07-23T20:12:22Z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