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f9b215cedb4ce9468730bb98048a20682b36757"/>
    <w:p>
      <w:pPr>
        <w:pStyle w:val="Heading1"/>
      </w:pPr>
      <w:r>
        <w:t xml:space="preserve">Abstract Academic: The Role and Significance of a Project Manager in Belgium Brussels</w:t>
      </w:r>
    </w:p>
    <w:p>
      <w:pPr>
        <w:pStyle w:val="FirstParagraph"/>
      </w:pPr>
      <w:r>
        <w:t xml:space="preserve">In the dynamic landscape of modern business and governance, the role of a</w:t>
      </w:r>
      <w:r>
        <w:t xml:space="preserve"> </w:t>
      </w:r>
      <w:r>
        <w:rPr>
          <w:bCs/>
          <w:b/>
        </w:rPr>
        <w:t xml:space="preserve">Project Manager</w:t>
      </w:r>
      <w:r>
        <w:t xml:space="preserve"> </w:t>
      </w:r>
      <w:r>
        <w:t xml:space="preserve">has evolved into a critical pillar for achieving strategic objectives across diverse industries. This academic abstract explores the unique challenges, responsibilities, and opportunities inherent to being a</w:t>
      </w:r>
      <w:r>
        <w:t xml:space="preserve"> </w:t>
      </w:r>
      <w:r>
        <w:rPr>
          <w:bCs/>
          <w:b/>
        </w:rPr>
        <w:t xml:space="preserve">Project Manager</w:t>
      </w:r>
      <w:r>
        <w:t xml:space="preserve"> </w:t>
      </w:r>
      <w:r>
        <w:t xml:space="preserve">in</w:t>
      </w:r>
      <w:r>
        <w:t xml:space="preserve"> </w:t>
      </w:r>
      <w:r>
        <w:rPr>
          <w:iCs/>
          <w:i/>
        </w:rPr>
        <w:t xml:space="preserve">Belgium Brussels</w:t>
      </w:r>
      <w:r>
        <w:t xml:space="preserve">, a region characterized by its multicultural environment, complex administrative frameworks, and status as an international hub of political and economic activity. The document underscores how the specific socio-economic and institutional context of</w:t>
      </w:r>
      <w:r>
        <w:t xml:space="preserve"> </w:t>
      </w:r>
      <w:r>
        <w:rPr>
          <w:iCs/>
          <w:i/>
        </w:rPr>
        <w:t xml:space="preserve">Belgium Brussels</w:t>
      </w:r>
      <w:r>
        <w:t xml:space="preserve"> </w:t>
      </w:r>
      <w:r>
        <w:t xml:space="preserve">shapes the methodologies, competencies, and strategic priorities required for effective project leadership in this region.</w:t>
      </w:r>
    </w:p>
    <w:bookmarkStart w:id="20" w:name="X877ed50cb8012b35c9985edc1c8b2aac4baff9c"/>
    <w:p>
      <w:pPr>
        <w:pStyle w:val="Heading2"/>
      </w:pPr>
      <w:r>
        <w:t xml:space="preserve">The Multifaceted Role of a Project Manager in Belgium Brussels</w:t>
      </w:r>
    </w:p>
    <w:p>
      <w:pPr>
        <w:pStyle w:val="FirstParagraph"/>
      </w:pPr>
      <w:r>
        <w:t xml:space="preserve">A</w:t>
      </w:r>
      <w:r>
        <w:t xml:space="preserve"> </w:t>
      </w:r>
      <w:r>
        <w:rPr>
          <w:bCs/>
          <w:b/>
        </w:rPr>
        <w:t xml:space="preserve">Project Manager</w:t>
      </w:r>
      <w:r>
        <w:t xml:space="preserve"> </w:t>
      </w:r>
      <w:r>
        <w:t xml:space="preserve">in</w:t>
      </w:r>
      <w:r>
        <w:t xml:space="preserve"> </w:t>
      </w:r>
      <w:r>
        <w:rPr>
          <w:iCs/>
          <w:i/>
        </w:rPr>
        <w:t xml:space="preserve">Belgium Brussels</w:t>
      </w:r>
      <w:r>
        <w:t xml:space="preserve"> </w:t>
      </w:r>
      <w:r>
        <w:t xml:space="preserve">operates within a unique ecosystem that blends European Union (EU) governance, multinational corporations, and local government initiatives. The city's status as the de facto capital of the EU necessitates a high degree of coordination between public and private sectors, often involving cross-border collaboration and adherence to stringent regulatory standards. This demands that</w:t>
      </w:r>
      <w:r>
        <w:t xml:space="preserve"> </w:t>
      </w:r>
      <w:r>
        <w:rPr>
          <w:bCs/>
          <w:b/>
        </w:rPr>
        <w:t xml:space="preserve">Project Managers</w:t>
      </w:r>
      <w:r>
        <w:t xml:space="preserve"> </w:t>
      </w:r>
      <w:r>
        <w:t xml:space="preserve">in</w:t>
      </w:r>
      <w:r>
        <w:t xml:space="preserve"> </w:t>
      </w:r>
      <w:r>
        <w:rPr>
          <w:iCs/>
          <w:i/>
        </w:rPr>
        <w:t xml:space="preserve">Belgium Brussels</w:t>
      </w:r>
      <w:r>
        <w:t xml:space="preserve"> </w:t>
      </w:r>
      <w:r>
        <w:t xml:space="preserve">not only possess technical expertise but also cultural sensitivity, multilingual communication skills, and an understanding of EU policies.</w:t>
      </w:r>
    </w:p>
    <w:p>
      <w:pPr>
        <w:pStyle w:val="BodyText"/>
      </w:pPr>
      <w:r>
        <w:t xml:space="preserve">The role of a</w:t>
      </w:r>
      <w:r>
        <w:t xml:space="preserve"> </w:t>
      </w:r>
      <w:r>
        <w:rPr>
          <w:bCs/>
          <w:b/>
        </w:rPr>
        <w:t xml:space="preserve">Project Manager</w:t>
      </w:r>
      <w:r>
        <w:t xml:space="preserve"> </w:t>
      </w:r>
      <w:r>
        <w:t xml:space="preserve">here extends beyond traditional project execution. They must navigate bureaucratic hierarchies, manage diverse stakeholder expectations (including EU officials, local authorities, and international clients), and ensure compliance with environmental, social governance (ESG) standards that are increasingly prioritized in Brussels. For instance, projects related to sustainable urban development or digital transformation initiatives require alignment with the EU's Green Deal policies and Digital Strategy 2030.</w:t>
      </w:r>
    </w:p>
    <w:bookmarkEnd w:id="20"/>
    <w:bookmarkStart w:id="21" w:name="X69094cc3ce322168e40a97d8be20fa98b06fd1a"/>
    <w:p>
      <w:pPr>
        <w:pStyle w:val="Heading2"/>
      </w:pPr>
      <w:r>
        <w:t xml:space="preserve">Key Challenges Faced by Project Managers in Belgium Brussels</w:t>
      </w:r>
    </w:p>
    <w:p>
      <w:pPr>
        <w:pStyle w:val="FirstParagraph"/>
      </w:pPr>
      <w:r>
        <w:rPr>
          <w:iCs/>
          <w:i/>
        </w:rPr>
        <w:t xml:space="preserve">Belgium Brussels</w:t>
      </w:r>
      <w:r>
        <w:t xml:space="preserve"> </w:t>
      </w:r>
      <w:r>
        <w:t xml:space="preserve">presents a unique set of challenges for</w:t>
      </w:r>
      <w:r>
        <w:t xml:space="preserve"> </w:t>
      </w:r>
      <w:r>
        <w:rPr>
          <w:bCs/>
          <w:b/>
        </w:rPr>
        <w:t xml:space="preserve">Project Managers</w:t>
      </w:r>
      <w:r>
        <w:t xml:space="preserve">, including:</w:t>
      </w:r>
    </w:p>
    <w:p>
      <w:pPr>
        <w:numPr>
          <w:ilvl w:val="0"/>
          <w:numId w:val="1001"/>
        </w:numPr>
        <w:pStyle w:val="Compact"/>
      </w:pPr>
      <w:r>
        <w:rPr>
          <w:bCs/>
          <w:b/>
        </w:rPr>
        <w:t xml:space="preserve">Cultural Diversity:</w:t>
      </w:r>
      <w:r>
        <w:t xml:space="preserve"> </w:t>
      </w:r>
      <w:r>
        <w:t xml:space="preserve">The region's population comprises over 180 nationalities, necessitating tailored communication strategies and conflict resolution techniques to manage multicultural teams effectively.</w:t>
      </w:r>
    </w:p>
    <w:p>
      <w:pPr>
        <w:numPr>
          <w:ilvl w:val="0"/>
          <w:numId w:val="1001"/>
        </w:numPr>
        <w:pStyle w:val="Compact"/>
      </w:pPr>
      <w:r>
        <w:rPr>
          <w:bCs/>
          <w:b/>
        </w:rPr>
        <w:t xml:space="preserve">Regulatory Complexity:</w:t>
      </w:r>
      <w:r>
        <w:t xml:space="preserve"> </w:t>
      </w:r>
      <w:r>
        <w:t xml:space="preserve">Projects in Brussels must comply with both EU-wide legislation (e.g., GDPR, public procurement rules) and local regulations specific to the Belgian legal framework.</w:t>
      </w:r>
    </w:p>
    <w:p>
      <w:pPr>
        <w:numPr>
          <w:ilvl w:val="0"/>
          <w:numId w:val="1001"/>
        </w:numPr>
        <w:pStyle w:val="Compact"/>
      </w:pPr>
      <w:r>
        <w:rPr>
          <w:bCs/>
          <w:b/>
        </w:rPr>
        <w:t xml:space="preserve">Political Sensitivity:</w:t>
      </w:r>
      <w:r>
        <w:t xml:space="preserve"> </w:t>
      </w:r>
      <w:r>
        <w:t xml:space="preserve">Given Brussels' role as a political center, projects may involve high-stakes negotiations with EU institutions or sensitive discussions around policy implementation.</w:t>
      </w:r>
    </w:p>
    <w:p>
      <w:pPr>
        <w:numPr>
          <w:ilvl w:val="0"/>
          <w:numId w:val="1001"/>
        </w:numPr>
        <w:pStyle w:val="Compact"/>
      </w:pPr>
      <w:r>
        <w:rPr>
          <w:bCs/>
          <w:b/>
        </w:rPr>
        <w:t xml:space="preserve">Infrastructure Demands:</w:t>
      </w:r>
      <w:r>
        <w:t xml:space="preserve"> </w:t>
      </w:r>
      <w:r>
        <w:t xml:space="preserve">The need for efficient transportation networks and sustainable infrastructure projects (e.g., the expansion of metro lines or green energy initiatives) requires meticulous planning and stakeholder coordination.</w:t>
      </w:r>
    </w:p>
    <w:bookmarkEnd w:id="21"/>
    <w:bookmarkStart w:id="22" w:name="X935b30a516513ffbdc3a234b1388a19d562667e"/>
    <w:p>
      <w:pPr>
        <w:pStyle w:val="Heading2"/>
      </w:pPr>
      <w:r>
        <w:t xml:space="preserve">Strategic Importance of Project Management in Brussels' Development</w:t>
      </w:r>
    </w:p>
    <w:p>
      <w:pPr>
        <w:pStyle w:val="FirstParagraph"/>
      </w:pPr>
      <w:r>
        <w:t xml:space="preserve">The strategic importance of a</w:t>
      </w:r>
      <w:r>
        <w:t xml:space="preserve"> </w:t>
      </w:r>
      <w:r>
        <w:rPr>
          <w:bCs/>
          <w:b/>
        </w:rPr>
        <w:t xml:space="preserve">Project Manager</w:t>
      </w:r>
      <w:r>
        <w:t xml:space="preserve"> </w:t>
      </w:r>
      <w:r>
        <w:t xml:space="preserve">in</w:t>
      </w:r>
      <w:r>
        <w:t xml:space="preserve"> </w:t>
      </w:r>
      <w:r>
        <w:rPr>
          <w:iCs/>
          <w:i/>
        </w:rPr>
        <w:t xml:space="preserve">Belgium Brussels</w:t>
      </w:r>
      <w:r>
        <w:t xml:space="preserve"> </w:t>
      </w:r>
      <w:r>
        <w:t xml:space="preserve">is underscored by the city's ambitious goals to become a global leader in innovation, sustainability, and digital transformation. For example, initiatives such as the "Brussels Capital Region Smart City Plan" or the European Blockchain Partnership require robust project management frameworks to align stakeholders, allocate resources effectively, and deliver outcomes within tight timelines.</w:t>
      </w:r>
    </w:p>
    <w:p>
      <w:pPr>
        <w:pStyle w:val="BodyText"/>
      </w:pPr>
      <w:r>
        <w:t xml:space="preserve">Moreover, Brussels' position as a hub for international organizations (e.g., NATO headquarters, European Parliament) demands that</w:t>
      </w:r>
      <w:r>
        <w:t xml:space="preserve"> </w:t>
      </w:r>
      <w:r>
        <w:rPr>
          <w:bCs/>
          <w:b/>
        </w:rPr>
        <w:t xml:space="preserve">Project Managers</w:t>
      </w:r>
      <w:r>
        <w:t xml:space="preserve"> </w:t>
      </w:r>
      <w:r>
        <w:t xml:space="preserve">in the region develop expertise in managing large-scale projects with global implications. This includes understanding the nuances of cross-border project delivery, ensuring cybersecurity compliance for EU institutions, and fostering partnerships between local SMEs and multinational corporations.</w:t>
      </w:r>
    </w:p>
    <w:bookmarkEnd w:id="22"/>
    <w:bookmarkStart w:id="23" w:name="Xe8da8db50a6931977ec2e1ed4010d7a4ed33684"/>
    <w:p>
      <w:pPr>
        <w:pStyle w:val="Heading2"/>
      </w:pPr>
      <w:r>
        <w:t xml:space="preserve">Academic Relevance and Methodological Considerations</w:t>
      </w:r>
    </w:p>
    <w:p>
      <w:pPr>
        <w:pStyle w:val="FirstParagraph"/>
      </w:pPr>
      <w:r>
        <w:t xml:space="preserve">This academic abstract emphasizes the need for further research into the intersection of project management methodologies (e.g., Agile, PRINCE2) with the specific socio-political context of</w:t>
      </w:r>
      <w:r>
        <w:t xml:space="preserve"> </w:t>
      </w:r>
      <w:r>
        <w:rPr>
          <w:iCs/>
          <w:i/>
        </w:rPr>
        <w:t xml:space="preserve">Belgium Brussels</w:t>
      </w:r>
      <w:r>
        <w:t xml:space="preserve">. Case studies analyzing successful projects in Brussels, such as the redevelopment of Laeken Station or the implementation of smart mobility solutions, could provide actionable insights for future academic and professional discourse.</w:t>
      </w:r>
    </w:p>
    <w:p>
      <w:pPr>
        <w:pStyle w:val="BodyText"/>
      </w:pPr>
      <w:r>
        <w:t xml:space="preserve">The methodologies employed by</w:t>
      </w:r>
      <w:r>
        <w:t xml:space="preserve"> </w:t>
      </w:r>
      <w:r>
        <w:rPr>
          <w:bCs/>
          <w:b/>
        </w:rPr>
        <w:t xml:space="preserve">Project Managers</w:t>
      </w:r>
      <w:r>
        <w:t xml:space="preserve"> </w:t>
      </w:r>
      <w:r>
        <w:t xml:space="preserve">in this region must also account for emerging trends such as hybrid work models, digital project management tools (e.g., Jira, Microsoft Project), and the integration of artificial intelligence (AI) for predictive analytics. The academic community is encouraged to explore how these innovations align with Brussels' unique regulatory and cultural environment.</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iCs/>
          <w:i/>
        </w:rPr>
        <w:t xml:space="preserve">Belgium Brussels</w:t>
      </w:r>
      <w:r>
        <w:t xml:space="preserve"> </w:t>
      </w:r>
      <w:r>
        <w:t xml:space="preserve">is both complex and pivotal. It requires not only technical proficiency but also an acute awareness of the region's political, cultural, and regulatory dynamics. As Brussels continues to evolve as a global center for innovation and governance, the demand for skilled</w:t>
      </w:r>
      <w:r>
        <w:t xml:space="preserve"> </w:t>
      </w:r>
      <w:r>
        <w:rPr>
          <w:bCs/>
          <w:b/>
        </w:rPr>
        <w:t xml:space="preserve">Project Managers</w:t>
      </w:r>
      <w:r>
        <w:t xml:space="preserve"> </w:t>
      </w:r>
      <w:r>
        <w:t xml:space="preserve">who can navigate these challenges will only grow. This abstract underscores the need for academic institutions to incorporate regional-specific training programs that prepare future leaders to thrive in this dynamic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Belgium Brussels</dc:title>
  <dc:creator/>
  <dc:language>en</dc:language>
  <cp:keywords/>
  <dcterms:created xsi:type="dcterms:W3CDTF">2026-05-30T23:49:03Z</dcterms:created>
  <dcterms:modified xsi:type="dcterms:W3CDTF">2026-05-30T23:49:03Z</dcterms:modified>
</cp:coreProperties>
</file>

<file path=docProps/custom.xml><?xml version="1.0" encoding="utf-8"?>
<Properties xmlns="http://schemas.openxmlformats.org/officeDocument/2006/custom-properties" xmlns:vt="http://schemas.openxmlformats.org/officeDocument/2006/docPropsVTypes"/>
</file>