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71a7cdea3da8682f42d95b2f0ce1947d249f019"/>
    <w:p>
      <w:pPr>
        <w:pStyle w:val="Heading1"/>
      </w:pPr>
      <w:r>
        <w:t xml:space="preserve">Abstract Academic: The Role of Project Manager in Canada Vancouver</w:t>
      </w:r>
    </w:p>
    <w:p>
      <w:pPr>
        <w:pStyle w:val="FirstParagraph"/>
      </w:pPr>
      <w:r>
        <w:rPr>
          <w:bCs/>
          <w:b/>
        </w:rPr>
        <w:t xml:space="preserve">Abstract:</w:t>
      </w:r>
    </w:p>
    <w:p>
      <w:pPr>
        <w:pStyle w:val="BodyText"/>
      </w:pPr>
      <w:r>
        <w:t xml:space="preserve">The role of a Project Manager has evolved significantly in the globalized business landscape, and this evolution is particularly pronounced in dynamic urban centers such as Vancouver, Canada. This academic abstract explores the multifaceted responsibilities of a Project Manager within the unique socio-economic and environmental context of Vancouver, emphasizing its strategic position as a hub for innovation, international trade, and sustainable development. The document critically examines how Project Managers in Vancouver must navigate regional challenges such as climate change mitigation, multicultural workplace dynamics, and stringent regulatory frameworks while leveraging opportunities in sectors like technology, construction, and renewable energy. By analyzing case studies and industry trends specific to Vancouver’s market demands, this abstract underscores the importance of adaptive leadership, cross-disciplinary collaboration, and cultural competence for Project Managers operating in this region.</w:t>
      </w:r>
    </w:p>
    <w:bookmarkStart w:id="20" w:name="X403e5dfd56dab71d23db0c95a33cc6aab3f9434"/>
    <w:p>
      <w:pPr>
        <w:pStyle w:val="Heading2"/>
      </w:pPr>
      <w:r>
        <w:t xml:space="preserve">Contextual Relevance: Vancouver as a Global Urban Center</w:t>
      </w:r>
    </w:p>
    <w:p>
      <w:pPr>
        <w:pStyle w:val="FirstParagraph"/>
      </w:pPr>
      <w:r>
        <w:t xml:space="preserve">Vancouver, Canada’s westernmost major city, is renowned for its natural beauty, multiculturalism, and commitment to sustainability. As the economic capital of British Columbia (BC), it serves as a gateway for international trade through its proximity to Asia and North America. This unique position has made Vancouver a magnet for global businesses, startups, and multinational corporations seeking to establish operations in North America while maintaining ties with Asian markets. The city’s infrastructure projects, such as the expansion of the Port of Vancouver and the development of the Evergreen Line SkyTrain, highlight its role as a logistics and transportation hub. For Project Managers working in this environment, understanding Vancouver’s geography, regulatory policies (e.g., BC’s carbon tax initiatives), and multicultural workforce is critical to ensuring project success.</w:t>
      </w:r>
    </w:p>
    <w:bookmarkEnd w:id="20"/>
    <w:bookmarkStart w:id="21" w:name="Xe21d3a33daf1542d6f13244c802f32952ec5fc2"/>
    <w:p>
      <w:pPr>
        <w:pStyle w:val="Heading2"/>
      </w:pPr>
      <w:r>
        <w:t xml:space="preserve">The Project Manager: A Catalyst for Organizational Success</w:t>
      </w:r>
    </w:p>
    <w:p>
      <w:pPr>
        <w:pStyle w:val="FirstParagraph"/>
      </w:pPr>
      <w:r>
        <w:t xml:space="preserve">In the Canadian context, a Project Manager is tasked with planning, executing, and closing projects while aligning them with organizational goals. In Vancouver, this role extends beyond traditional industries to include niche areas such as green building certifications (e.g., LEED), Indigenous community engagement in infrastructure projects, and disaster preparedness due to the region’s susceptibility to earthquakes and wildfires. Project Managers must balance stakeholder expectations with environmental stewardship, a challenge amplified by Vancouver’s status as one of Canada’s most environmentally conscious cities. For instance, the city’s 2020 Climate Action Plan mandates that all new buildings achieve net-zero emissions by 2030, placing additional pressure on Project Managers to integrate sustainable practices into project timelines and budgets.</w:t>
      </w:r>
    </w:p>
    <w:bookmarkEnd w:id="21"/>
    <w:bookmarkStart w:id="22" w:name="X3388ac85d18b8ff043637ea65daf7715a4a8b33"/>
    <w:p>
      <w:pPr>
        <w:pStyle w:val="Heading2"/>
      </w:pPr>
      <w:r>
        <w:t xml:space="preserve">Key Sectors Driving Project Management in Vancouver</w:t>
      </w:r>
    </w:p>
    <w:p>
      <w:pPr>
        <w:pStyle w:val="FirstParagraph"/>
      </w:pPr>
      <w:r>
        <w:t xml:space="preserve">Vancouver’s economy is diversified across several sectors, each requiring distinct project management approaches. The technology sector, dominated by firms such as Microsoft and Amazon’s cloud operations, demands agile methodologies to keep pace with rapid innovation cycles. Meanwhile, the construction industry faces unique hurdles due to rising material costs and labor shortages exacerbated by Canada’s immigration policies. Renewable energy projects, including solar farms in the Fraser Valley and wind power initiatives on Vancouver Island, further complicate project execution by requiring coordination with federal environmental agencies and Indigenous communities.</w:t>
      </w:r>
    </w:p>
    <w:p>
      <w:pPr>
        <w:pStyle w:val="BodyText"/>
      </w:pPr>
      <w:r>
        <w:t xml:space="preserve">The healthcare sector also presents challenges for Project Managers. Vancouver’s population growth has spurred demand for new hospitals and clinics, necessitating large-scale construction projects that must adhere to strict health and safety protocols. For example, the BC Women’s Hospital expansion project required meticulous planning to ensure minimal disruption to existing services while meeting modernized healthcare standards.</w:t>
      </w:r>
    </w:p>
    <w:bookmarkEnd w:id="22"/>
    <w:bookmarkStart w:id="23" w:name="X648d0431b149a3e1aa0396358d548320e64ab0d"/>
    <w:p>
      <w:pPr>
        <w:pStyle w:val="Heading2"/>
      </w:pPr>
      <w:r>
        <w:t xml:space="preserve">Cultural Competence: A Cornerstone of Success in Vancouver</w:t>
      </w:r>
    </w:p>
    <w:p>
      <w:pPr>
        <w:pStyle w:val="FirstParagraph"/>
      </w:pPr>
      <w:r>
        <w:t xml:space="preserve">Vancouver’s multicultural population—comprising over 50% non-white residents and a growing immigrant community—necessitates that Project Managers cultivate cultural competence. Effective communication across linguistic and cultural divides is essential, particularly in projects involving Indigenous communities. For instance, the Trans Mountain Pipeline Expansion Project faced significant opposition from First Nations groups due to environmental concerns and historical grievances. Project Managers involved in such initiatives must prioritize inclusive decision-making processes to build trust and mitigate risks.</w:t>
      </w:r>
    </w:p>
    <w:bookmarkEnd w:id="23"/>
    <w:bookmarkStart w:id="24" w:name="X6633dd9bd48517df2c201de0f182a4275376097"/>
    <w:p>
      <w:pPr>
        <w:pStyle w:val="Heading2"/>
      </w:pPr>
      <w:r>
        <w:t xml:space="preserve">Regulatory and Environmental Considerations</w:t>
      </w:r>
    </w:p>
    <w:p>
      <w:pPr>
        <w:pStyle w:val="FirstParagraph"/>
      </w:pPr>
      <w:r>
        <w:t xml:space="preserve">Vancouver’s regulatory landscape is shaped by federal, provincial, and municipal laws aimed at promoting sustainability. The City of Vancouver’s Zoning Bylaw 13570, which requires new developments to include affordable housing units, adds complexity to real estate projects. Project Managers must also comply with the BC Environmental Assessment Act and the Canadian Environmental Protection Act (CEPA) when managing large-scale infrastructure initiatives. Failure to address these regulatory requirements can lead to project delays or legal penalties.</w:t>
      </w:r>
    </w:p>
    <w:bookmarkEnd w:id="24"/>
    <w:bookmarkStart w:id="25" w:name="challenges-and-opportunities"/>
    <w:p>
      <w:pPr>
        <w:pStyle w:val="Heading2"/>
      </w:pPr>
      <w:r>
        <w:t xml:space="preserve">Challenges and Opportunities</w:t>
      </w:r>
    </w:p>
    <w:p>
      <w:pPr>
        <w:pStyle w:val="FirstParagraph"/>
      </w:pPr>
      <w:r>
        <w:t xml:space="preserve">Despite its advantages, Vancouver’s Project Managers face challenges such as high living costs that deter skilled labor, limited availability of local suppliers for specialized equipment, and the need to balance urban development with environmental conservation. However, these challenges also present opportunities. For example, Vancouver’s emphasis on green technology has spurred demand for Project Managers with expertise in energy-efficient systems and carbon-neutral construction.</w:t>
      </w:r>
    </w:p>
    <w:bookmarkEnd w:id="25"/>
    <w:bookmarkStart w:id="26" w:name="conclusion"/>
    <w:p>
      <w:pPr>
        <w:pStyle w:val="Heading2"/>
      </w:pPr>
      <w:r>
        <w:t xml:space="preserve">Conclusion</w:t>
      </w:r>
    </w:p>
    <w:p>
      <w:pPr>
        <w:pStyle w:val="FirstParagraph"/>
      </w:pPr>
      <w:r>
        <w:t xml:space="preserve">In conclusion, the role of a Project Manager in Vancouver is both complex and dynamic. The city’s unique blend of environmental consciousness, multiculturalism, and economic diversity necessitates that Project Managers adopt a holistic approach to project management. By integrating sustainability practices, fostering inclusive collaboration, and staying abreast of regulatory changes, Project Managers can drive successful outcomes in Canada Vancouver’s competitive landscape. This abstract highlights the importance of localized knowledge and adaptability for professionals seeking to thrive in one of North America’s most innovative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Canada Vancouver</dc:title>
  <dc:creator/>
  <cp:keywords/>
  <dcterms:created xsi:type="dcterms:W3CDTF">2026-07-17T12:28:07Z</dcterms:created>
  <dcterms:modified xsi:type="dcterms:W3CDTF">2026-07-17T12:28:07Z</dcterms:modified>
</cp:coreProperties>
</file>

<file path=docProps/custom.xml><?xml version="1.0" encoding="utf-8"?>
<Properties xmlns="http://schemas.openxmlformats.org/officeDocument/2006/custom-properties" xmlns:vt="http://schemas.openxmlformats.org/officeDocument/2006/docPropsVTypes"/>
</file>