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f91fddc8118589123543c1580589d35f337dc11"/>
    <w:p>
      <w:pPr>
        <w:pStyle w:val="Heading1"/>
      </w:pPr>
      <w:r>
        <w:t xml:space="preserve">Abstract Academic: The Role and Challenges of a Project Manager in Colombia, Bogotá</w:t>
      </w:r>
    </w:p>
    <w:p>
      <w:pPr>
        <w:pStyle w:val="FirstParagraph"/>
      </w:pPr>
      <w:r>
        <w:t xml:space="preserve">The role of a Project Manager has become increasingly pivotal in modern organizational frameworks, particularly within dynamic urban environments like Bogotá, Colombia. This academic abstract explores the multifaceted responsibilities of a Project Manager in the context of Bogotá’s unique socio-economic and political landscape. By analyzing the challenges and opportunities inherent to this role, this document aims to highlight how effective project management practices can drive sustainable development, enhance public-private partnerships (PPPs), and align with Colombia’s national priorities for growth. The focus on Bogotá underscores its status as the capital city of Colombia—a hub of innovation, infrastructure development, and cultural diversity—making it a critical case study for understanding the intersection of project management theory and practice in Latin America.</w:t>
      </w:r>
    </w:p>
    <w:bookmarkStart w:id="20" w:name="X694940f00fd8741f834b172c5a7fda7c65536e0"/>
    <w:p>
      <w:pPr>
        <w:pStyle w:val="Heading2"/>
      </w:pPr>
      <w:r>
        <w:t xml:space="preserve">Contextualizing Project Management in Colombia’s Capital</w:t>
      </w:r>
    </w:p>
    <w:p>
      <w:pPr>
        <w:pStyle w:val="FirstParagraph"/>
      </w:pPr>
      <w:r>
        <w:t xml:space="preserve">Bogotá, as the political, economic, and cultural epicenter of Colombia, presents a complex environment for Project Managers. The city faces rapid urbanization rates, growing demands for infrastructure modernization (e.g., transportation systems like TransMilenio), and the need to address environmental sustainability challenges. Simultaneously, Colombia’s post-conflict recovery efforts have intensified the demand for skilled professionals who can oversee large-scale projects in sectors such as education, healthcare, energy, and technology. A Project Manager in Bogotá must navigate these multifaceted demands while adhering to regulatory frameworks shaped by national legislation (e.g., Colombia’s General Law on Public Procurement) and local municipal policies.</w:t>
      </w:r>
    </w:p>
    <w:p>
      <w:pPr>
        <w:pStyle w:val="BodyText"/>
      </w:pPr>
      <w:r>
        <w:t xml:space="preserve">The academic relevance of studying Project Managers in Bogotá lies in its reflection of broader Latin American trends. For instance, the 2019 World Bank report on infrastructure development in Latin America emphasized the critical role of competent project leadership in overcoming bureaucratic hurdles and ensuring timely completion of public projects. In this context, Bogotá’s Metropolitan Area—home to over 10 million people—serves as a microcosm for examining how Project Managers can balance stakeholder expectations, resource constraints, and socio-cultural dynamics.</w:t>
      </w:r>
    </w:p>
    <w:bookmarkEnd w:id="20"/>
    <w:bookmarkStart w:id="21" w:name="X26b2bbe70e8c9cc211840ac61df8d33e78dc465"/>
    <w:p>
      <w:pPr>
        <w:pStyle w:val="Heading2"/>
      </w:pPr>
      <w:r>
        <w:t xml:space="preserve">Key Responsibilities of a Project Manager in Bogotá</w:t>
      </w:r>
    </w:p>
    <w:p>
      <w:pPr>
        <w:pStyle w:val="FirstParagraph"/>
      </w:pPr>
      <w:r>
        <w:t xml:space="preserve">A Project Manager in Bogotá must perform traditional project management functions while adapting to the city’s unique challenges. These responsibilities include:</w:t>
      </w:r>
    </w:p>
    <w:p>
      <w:pPr>
        <w:numPr>
          <w:ilvl w:val="0"/>
          <w:numId w:val="1001"/>
        </w:numPr>
        <w:pStyle w:val="Compact"/>
      </w:pPr>
      <w:r>
        <w:rPr>
          <w:bCs/>
          <w:b/>
        </w:rPr>
        <w:t xml:space="preserve">Stakeholder Engagement:</w:t>
      </w:r>
      <w:r>
        <w:t xml:space="preserve"> </w:t>
      </w:r>
      <w:r>
        <w:t xml:space="preserve">Building relationships with government agencies, private sector entities, and local communities to ensure alignment with project objectives. For example, a Project Manager overseeing a new urban housing initiative would need to coordinate between municipal authorities and non-governmental organizations (NGOs) focused on social equity.</w:t>
      </w:r>
    </w:p>
    <w:p>
      <w:pPr>
        <w:numPr>
          <w:ilvl w:val="0"/>
          <w:numId w:val="1001"/>
        </w:numPr>
        <w:pStyle w:val="Compact"/>
      </w:pPr>
      <w:r>
        <w:rPr>
          <w:bCs/>
          <w:b/>
        </w:rPr>
        <w:t xml:space="preserve">Risk Management:</w:t>
      </w:r>
      <w:r>
        <w:t xml:space="preserve"> </w:t>
      </w:r>
      <w:r>
        <w:t xml:space="preserve">Mitigating risks such as political instability, currency fluctuations (e.g., the Colombian peso’s volatility), and environmental regulations. Bogotá’s high-altitude climate and seismic risks require specialized risk assessments.</w:t>
      </w:r>
    </w:p>
    <w:p>
      <w:pPr>
        <w:numPr>
          <w:ilvl w:val="0"/>
          <w:numId w:val="1001"/>
        </w:numPr>
        <w:pStyle w:val="Compact"/>
      </w:pPr>
      <w:r>
        <w:rPr>
          <w:bCs/>
          <w:b/>
        </w:rPr>
        <w:t xml:space="preserve">Cultural Sensitivity:</w:t>
      </w:r>
      <w:r>
        <w:t xml:space="preserve"> </w:t>
      </w:r>
      <w:r>
        <w:t xml:space="preserve">Navigating Colombia’s diverse cultural landscape, including indigenous communities and migrant populations, to avoid conflicts in project execution. This is particularly relevant in heritage conservation projects or community-based development programs.</w:t>
      </w:r>
    </w:p>
    <w:p>
      <w:pPr>
        <w:numPr>
          <w:ilvl w:val="0"/>
          <w:numId w:val="1001"/>
        </w:numPr>
        <w:pStyle w:val="Compact"/>
      </w:pPr>
      <w:r>
        <w:rPr>
          <w:bCs/>
          <w:b/>
        </w:rPr>
        <w:t xml:space="preserve">Sustainability Compliance:</w:t>
      </w:r>
      <w:r>
        <w:t xml:space="preserve"> </w:t>
      </w:r>
      <w:r>
        <w:t xml:space="preserve">Ensuring projects adhere to Colombia’s environmental laws, such as the National Environmental Policy (PAN) of 1994, and international standards like ISO 14001. This is critical for green infrastructure projects in Bogotá’s growing eco-industrial parks.</w:t>
      </w:r>
    </w:p>
    <w:p>
      <w:pPr>
        <w:pStyle w:val="FirstParagraph"/>
      </w:pPr>
      <w:r>
        <w:t xml:space="preserve">Moreover, Project Managers in Bogotá must be proficient in digital tools for project tracking and communication. The city’s embrace of smart technologies—such as its use of IoT sensors in traffic management systems—demands technical expertise to integrate innovation into traditional project frameworks.</w:t>
      </w:r>
    </w:p>
    <w:bookmarkEnd w:id="21"/>
    <w:bookmarkStart w:id="22" w:name="Xb803829dbca1312f7ab956ee7937ccf42556b3e"/>
    <w:p>
      <w:pPr>
        <w:pStyle w:val="Heading2"/>
      </w:pPr>
      <w:r>
        <w:t xml:space="preserve">Challenges Specific to Colombia and Bogotá</w:t>
      </w:r>
    </w:p>
    <w:p>
      <w:pPr>
        <w:pStyle w:val="FirstParagraph"/>
      </w:pPr>
      <w:r>
        <w:t xml:space="preserve">While the role of a Project Manager is universally demanding, several factors unique to Colombia and Bogotá amplify these challenges:</w:t>
      </w:r>
    </w:p>
    <w:p>
      <w:pPr>
        <w:numPr>
          <w:ilvl w:val="0"/>
          <w:numId w:val="1002"/>
        </w:numPr>
        <w:pStyle w:val="Compact"/>
      </w:pPr>
      <w:r>
        <w:rPr>
          <w:bCs/>
          <w:b/>
        </w:rPr>
        <w:t xml:space="preserve">Bureaucratic Delays:</w:t>
      </w:r>
      <w:r>
        <w:t xml:space="preserve"> </w:t>
      </w:r>
      <w:r>
        <w:t xml:space="preserve">Colombia’s complex administrative processes can lead to significant delays in project approvals. For instance, permits for construction projects in Bogotá often require navigating multiple municipal departments, each with its own timelines and requirements.</w:t>
      </w:r>
    </w:p>
    <w:p>
      <w:pPr>
        <w:numPr>
          <w:ilvl w:val="0"/>
          <w:numId w:val="1002"/>
        </w:numPr>
        <w:pStyle w:val="Compact"/>
      </w:pPr>
      <w:r>
        <w:rPr>
          <w:bCs/>
          <w:b/>
        </w:rPr>
        <w:t xml:space="preserve">Economic Volatility:</w:t>
      </w:r>
      <w:r>
        <w:t xml:space="preserve"> </w:t>
      </w:r>
      <w:r>
        <w:t xml:space="preserve">Currency devaluation and inflation rates in Colombia (averaging 5–10% annually) can impact budgeting accuracy. A Project Manager must employ agile financial strategies to manage these risks effectively.</w:t>
      </w:r>
    </w:p>
    <w:p>
      <w:pPr>
        <w:numPr>
          <w:ilvl w:val="0"/>
          <w:numId w:val="1002"/>
        </w:numPr>
        <w:pStyle w:val="Compact"/>
      </w:pPr>
      <w:r>
        <w:rPr>
          <w:bCs/>
          <w:b/>
        </w:rPr>
        <w:t xml:space="preserve">Poverty and Inequality:</w:t>
      </w:r>
      <w:r>
        <w:t xml:space="preserve"> </w:t>
      </w:r>
      <w:r>
        <w:t xml:space="preserve">Bogotá’s socio-economic disparities require Project Managers to prioritize equity. For example, infrastructure projects in marginalized neighborhoods (e.g., the southern district of Usaquén) demand inclusive planning to avoid exacerbating inequality.</w:t>
      </w:r>
    </w:p>
    <w:p>
      <w:pPr>
        <w:numPr>
          <w:ilvl w:val="0"/>
          <w:numId w:val="1002"/>
        </w:numPr>
        <w:pStyle w:val="Compact"/>
      </w:pPr>
      <w:r>
        <w:rPr>
          <w:bCs/>
          <w:b/>
        </w:rPr>
        <w:t xml:space="preserve">Security Concerns:</w:t>
      </w:r>
      <w:r>
        <w:t xml:space="preserve"> </w:t>
      </w:r>
      <w:r>
        <w:t xml:space="preserve">Despite Colombia’s progress in reducing violence, security risks persist. Project Managers must implement safety protocols for teams working on high-profile sites, such as the Bogotá River restoration projects.</w:t>
      </w:r>
    </w:p>
    <w:bookmarkEnd w:id="22"/>
    <w:bookmarkStart w:id="23" w:name="cases-and-opportunities-in-bogotá"/>
    <w:p>
      <w:pPr>
        <w:pStyle w:val="Heading2"/>
      </w:pPr>
      <w:r>
        <w:t xml:space="preserve">Cases and Opportunities in Bogotá</w:t>
      </w:r>
    </w:p>
    <w:p>
      <w:pPr>
        <w:pStyle w:val="FirstParagraph"/>
      </w:pPr>
      <w:r>
        <w:t xml:space="preserve">Bogotá offers numerous examples of successful project management initiatives. The TransMilenio Bus Rapid Transit (BRT) system, launched in 2000, remains a landmark case study. Its expansion required Project Managers to coordinate with international consultants, local engineers, and community groups to address concerns about displacement and accessibility. Similarly, the development of Parque Lineal del Río Bogotá—a green space along the city’s river—demonstrates how project leadership can harmonize ecological preservation with urban growth.</w:t>
      </w:r>
    </w:p>
    <w:p>
      <w:pPr>
        <w:pStyle w:val="BodyText"/>
      </w:pPr>
      <w:r>
        <w:t xml:space="preserve">Opportunities for Project Managers in Bogotá are vast, particularly in emerging sectors like renewable energy. Colombia’s National Renewable Energy Plan (2018–2035) aims to increase non-fossil fuel electricity generation to 44% by 2035. Projects such as wind farms in the Andean region and solar energy installations in Bogotá require skilled Project Managers who can navigate technical, financial, and regulatory complexities.</w:t>
      </w:r>
    </w:p>
    <w:bookmarkEnd w:id="23"/>
    <w:bookmarkStart w:id="24" w:name="X19c06538b99c136a7168c50c34e5b37a49b9fdf"/>
    <w:p>
      <w:pPr>
        <w:pStyle w:val="Heading2"/>
      </w:pPr>
      <w:r>
        <w:t xml:space="preserve">Recommendations for Academic and Professional Development</w:t>
      </w:r>
    </w:p>
    <w:p>
      <w:pPr>
        <w:pStyle w:val="FirstParagraph"/>
      </w:pPr>
      <w:r>
        <w:t xml:space="preserve">To address these challenges, academic programs in Colombia should integrate case studies from Bogotá into their curricula. Universities like Universidad Nacional de Colombia (UNAL) and Pontificia Universidad Javeriana have already begun incorporating real-world scenarios into their project management courses. Additionally, certifications such as PMP (Project Management Professional) and PMI-ACP (Agile Certified Practitioner) are increasingly valued in Bogotá’s job market.</w:t>
      </w:r>
    </w:p>
    <w:p>
      <w:pPr>
        <w:pStyle w:val="BodyText"/>
      </w:pPr>
      <w:r>
        <w:t xml:space="preserve">For practitioners, networking with local associations like the Colombian Association of Project Managers (ACPM) can provide insights into regional challenges. Collaborative platforms such as LinkedIn groups or industry conferences in Bogotá also foster knowledge exchange between international and local professionals.</w:t>
      </w:r>
    </w:p>
    <w:bookmarkEnd w:id="24"/>
    <w:bookmarkStart w:id="25" w:name="conclusion"/>
    <w:p>
      <w:pPr>
        <w:pStyle w:val="Heading2"/>
      </w:pPr>
      <w:r>
        <w:t xml:space="preserve">Conclusion</w:t>
      </w:r>
    </w:p>
    <w:p>
      <w:pPr>
        <w:pStyle w:val="FirstParagraph"/>
      </w:pPr>
      <w:r>
        <w:t xml:space="preserve">In conclusion, the role of a Project Manager in Colombia’s capital city is both challenging and transformative. By aligning with national priorities, leveraging technological advancements, and addressing socio-cultural complexities, Project Managers can catalyze Bogotá’s growth into a more sustainable and equitable metropolis. This academic abstract underscores the importance of interdisciplinary research to enhance project management practices in regions like Colombia’s capital. As Bogotá continues to evolve as a regional leader in innovation and policy-making, the contributions of skilled Project Managers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Colombia Bogotá</dc:title>
  <dc:creator/>
  <dc:language>en</dc:language>
  <cp:keywords/>
  <dcterms:created xsi:type="dcterms:W3CDTF">2026-07-23T07:41:37Z</dcterms:created>
  <dcterms:modified xsi:type="dcterms:W3CDTF">2026-07-23T07:41:37Z</dcterms:modified>
</cp:coreProperties>
</file>

<file path=docProps/custom.xml><?xml version="1.0" encoding="utf-8"?>
<Properties xmlns="http://schemas.openxmlformats.org/officeDocument/2006/custom-properties" xmlns:vt="http://schemas.openxmlformats.org/officeDocument/2006/docPropsVTypes"/>
</file>