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25232f83f013e8b0e7e60afcb961229c5955727"/>
    <w:p>
      <w:pPr>
        <w:pStyle w:val="Heading1"/>
      </w:pPr>
      <w:r>
        <w:t xml:space="preserve">Abstract Academic Document: The Role and Significance of a Project Manager in Germany Berlin</w:t>
      </w:r>
    </w:p>
    <w:p>
      <w:pPr>
        <w:pStyle w:val="FirstParagraph"/>
      </w:pPr>
      <w:r>
        <w:rPr>
          <w:bCs/>
          <w:b/>
        </w:rPr>
        <w:t xml:space="preserve">Abstract:</w:t>
      </w:r>
    </w:p>
    <w:p>
      <w:pPr>
        <w:pStyle w:val="BodyText"/>
      </w:pPr>
      <w:r>
        <w:t xml:space="preserve">In the rapidly evolving landscape of global business, the role of a</w:t>
      </w:r>
      <w:r>
        <w:t xml:space="preserve"> </w:t>
      </w:r>
      <w:r>
        <w:rPr>
          <w:bCs/>
          <w:b/>
        </w:rPr>
        <w:t xml:space="preserve">Project Manager</w:t>
      </w:r>
      <w:r>
        <w:t xml:space="preserve"> </w:t>
      </w:r>
      <w:r>
        <w:t xml:space="preserve">has become increasingly pivotal, particularly in urban centers that serve as economic and cultural hubs. This academic abstract explores the critical functions, challenges, and opportunities associated with being a</w:t>
      </w:r>
      <w:r>
        <w:t xml:space="preserve"> </w:t>
      </w:r>
      <w:r>
        <w:rPr>
          <w:bCs/>
          <w:b/>
        </w:rPr>
        <w:t xml:space="preserve">Project Manager</w:t>
      </w:r>
      <w:r>
        <w:t xml:space="preserve"> </w:t>
      </w:r>
      <w:r>
        <w:t xml:space="preserve">in</w:t>
      </w:r>
      <w:r>
        <w:t xml:space="preserve"> </w:t>
      </w:r>
      <w:r>
        <w:rPr>
          <w:bCs/>
          <w:b/>
        </w:rPr>
        <w:t xml:space="preserve">Germany Berlin</w:t>
      </w:r>
      <w:r>
        <w:t xml:space="preserve">, a city renowned for its dynamic economy, multicultural environment, and innovation-driven industries. By analyzing the unique socio-economic context of Berlin within Germany’s broader framework, this document underscores how the responsibilities of a Project Manager must be tailored to address both local and international demands in this vibrant metropolis.</w:t>
      </w:r>
    </w:p>
    <w:bookmarkStart w:id="20" w:name="introduction"/>
    <w:p>
      <w:pPr>
        <w:pStyle w:val="Heading2"/>
      </w:pPr>
      <w:r>
        <w:t xml:space="preserve">1. Introduction</w:t>
      </w:r>
    </w:p>
    <w:p>
      <w:pPr>
        <w:pStyle w:val="FirstParagraph"/>
      </w:pPr>
      <w:r>
        <w:rPr>
          <w:bCs/>
          <w:b/>
        </w:rPr>
        <w:t xml:space="preserve">Germany Berlin</w:t>
      </w:r>
      <w:r>
        <w:t xml:space="preserve">, as the capital and largest city of Germany, holds a unique position in European business ecosystems. Known for its thriving tech sector, creative industries, and historical significance, Berlin attracts multinational corporations, startups, and international talent. The city’s role as a crossroads between tradition and modernity creates a fertile ground for complex projects that require skilled</w:t>
      </w:r>
      <w:r>
        <w:t xml:space="preserve"> </w:t>
      </w:r>
      <w:r>
        <w:rPr>
          <w:bCs/>
          <w:b/>
        </w:rPr>
        <w:t xml:space="preserve">Project Managers</w:t>
      </w:r>
      <w:r>
        <w:t xml:space="preserve"> </w:t>
      </w:r>
      <w:r>
        <w:t xml:space="preserve">to navigate diverse challenges. This abstract focuses on the academic analysis of how</w:t>
      </w:r>
      <w:r>
        <w:t xml:space="preserve"> </w:t>
      </w:r>
      <w:r>
        <w:rPr>
          <w:bCs/>
          <w:b/>
        </w:rPr>
        <w:t xml:space="preserve">Project Managers</w:t>
      </w:r>
      <w:r>
        <w:t xml:space="preserve"> </w:t>
      </w:r>
      <w:r>
        <w:t xml:space="preserve">operate in Berlin’s specific context, emphasizing the interplay between local cultural dynamics, regulatory environments, and global business trends.</w:t>
      </w:r>
    </w:p>
    <w:bookmarkEnd w:id="20"/>
    <w:bookmarkStart w:id="21" w:name="Xad451d2e347fb81ee2aa95814cd33d4ce461c56"/>
    <w:p>
      <w:pPr>
        <w:pStyle w:val="Heading2"/>
      </w:pPr>
      <w:r>
        <w:t xml:space="preserve">2. Key Responsibilities of a Project Manager in Germany Berlin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encompasses a multifaceted set of responsibilities that align with both German operational standards and the city’s unique characteristics. These responsibilities include:</w:t>
      </w:r>
    </w:p>
    <w:p>
      <w:pPr>
        <w:numPr>
          <w:ilvl w:val="0"/>
          <w:numId w:val="1001"/>
        </w:numPr>
        <w:pStyle w:val="Compact"/>
      </w:pPr>
      <w:r>
        <w:rPr>
          <w:bCs/>
          <w:b/>
        </w:rPr>
        <w:t xml:space="preserve">Strategic Planning and Execution:</w:t>
      </w:r>
      <w:r>
        <w:t xml:space="preserve"> </w:t>
      </w:r>
      <w:r>
        <w:t xml:space="preserve">Ensuring alignment between project objectives and organizational goals, particularly in sectors like renewable energy, digital innovation, and urban development.</w:t>
      </w:r>
    </w:p>
    <w:p>
      <w:pPr>
        <w:numPr>
          <w:ilvl w:val="0"/>
          <w:numId w:val="1001"/>
        </w:numPr>
        <w:pStyle w:val="Compact"/>
      </w:pPr>
      <w:r>
        <w:rPr>
          <w:bCs/>
          <w:b/>
        </w:rPr>
        <w:t xml:space="preserve">Cross-Functional Team Management:</w:t>
      </w:r>
      <w:r>
        <w:t xml:space="preserve"> </w:t>
      </w:r>
      <w:r>
        <w:t xml:space="preserve">Leading multidisciplinary teams composed of local Berliners and international professionals, necessitating cultural sensitivity and adaptability.</w:t>
      </w:r>
    </w:p>
    <w:p>
      <w:pPr>
        <w:numPr>
          <w:ilvl w:val="0"/>
          <w:numId w:val="1001"/>
        </w:numPr>
        <w:pStyle w:val="Compact"/>
      </w:pPr>
      <w:r>
        <w:rPr>
          <w:bCs/>
          <w:b/>
        </w:rPr>
        <w:t xml:space="preserve">Compliance with German Laws and Standards:</w:t>
      </w:r>
      <w:r>
        <w:t xml:space="preserve"> </w:t>
      </w:r>
      <w:r>
        <w:t xml:space="preserve">Adhering to Germany’s stringent regulations on labor rights, data protection (e.g., GDPR), and environmental sustainability.</w:t>
      </w:r>
    </w:p>
    <w:p>
      <w:pPr>
        <w:numPr>
          <w:ilvl w:val="0"/>
          <w:numId w:val="1001"/>
        </w:numPr>
        <w:pStyle w:val="Compact"/>
      </w:pPr>
      <w:r>
        <w:rPr>
          <w:bCs/>
          <w:b/>
        </w:rPr>
        <w:t xml:space="preserve">Fostering Innovation in a Diverse Environment:</w:t>
      </w:r>
      <w:r>
        <w:t xml:space="preserve"> </w:t>
      </w:r>
      <w:r>
        <w:t xml:space="preserve">Leveraging Berlin’s reputation as a creative hub to drive innovation in projects such as smart city initiatives or startup accelerators.</w:t>
      </w:r>
    </w:p>
    <w:p>
      <w:pPr>
        <w:numPr>
          <w:ilvl w:val="0"/>
          <w:numId w:val="1001"/>
        </w:numPr>
        <w:pStyle w:val="Compact"/>
      </w:pPr>
      <w:r>
        <w:rPr>
          <w:bCs/>
          <w:b/>
        </w:rPr>
        <w:t xml:space="preserve">Risk Mitigation and Stakeholder Communication:</w:t>
      </w:r>
      <w:r>
        <w:t xml:space="preserve"> </w:t>
      </w:r>
      <w:r>
        <w:t xml:space="preserve">Managing risks related to geopolitical factors, supply chain disruptions, and the fast-paced nature of Berlin’s business ecosystem.</w:t>
      </w:r>
    </w:p>
    <w:p>
      <w:pPr>
        <w:pStyle w:val="FirstParagraph"/>
      </w:pPr>
      <w:r>
        <w:t xml:space="preserve">Berlin’s status as a global city with a high concentration of international companies (e.g., Zalando, SoundCloud) further demands that</w:t>
      </w:r>
      <w:r>
        <w:t xml:space="preserve"> </w:t>
      </w:r>
      <w:r>
        <w:rPr>
          <w:bCs/>
          <w:b/>
        </w:rPr>
        <w:t xml:space="preserve">Project Managers</w:t>
      </w:r>
      <w:r>
        <w:t xml:space="preserve"> </w:t>
      </w:r>
      <w:r>
        <w:t xml:space="preserve">possess multilingual skills and an understanding of cross-cultural collaboration. This is particularly crucial in projects involving EU-funded research or international partnerships.</w:t>
      </w:r>
    </w:p>
    <w:bookmarkEnd w:id="21"/>
    <w:bookmarkStart w:id="22" w:name="X28e4ed9b96360e2701846e3bdf4f83f065b2079"/>
    <w:p>
      <w:pPr>
        <w:pStyle w:val="Heading2"/>
      </w:pPr>
      <w:r>
        <w:t xml:space="preserve">3. Challenges and Opportunities for Project Managers in Germany Berlin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is shaped by both unique challenges and opportunities. Key challenges include:</w:t>
      </w:r>
    </w:p>
    <w:p>
      <w:pPr>
        <w:numPr>
          <w:ilvl w:val="0"/>
          <w:numId w:val="1002"/>
        </w:numPr>
        <w:pStyle w:val="Compact"/>
      </w:pPr>
      <w:r>
        <w:rPr>
          <w:bCs/>
          <w:b/>
        </w:rPr>
        <w:t xml:space="preserve">Cultural Diversity and Communication Barriers:</w:t>
      </w:r>
      <w:r>
        <w:t xml:space="preserve"> </w:t>
      </w:r>
      <w:r>
        <w:t xml:space="preserve">While Berlin’s multicultural environment fosters creativity, it also requires Project Managers to navigate language nuances, varying work ethics, and differing approaches to hierarchy.</w:t>
      </w:r>
    </w:p>
    <w:p>
      <w:pPr>
        <w:numPr>
          <w:ilvl w:val="0"/>
          <w:numId w:val="1002"/>
        </w:numPr>
        <w:pStyle w:val="Compact"/>
      </w:pPr>
      <w:r>
        <w:rPr>
          <w:bCs/>
          <w:b/>
        </w:rPr>
        <w:t xml:space="preserve">Economic Volatility and Regulatory Complexity:</w:t>
      </w:r>
      <w:r>
        <w:t xml:space="preserve"> </w:t>
      </w:r>
      <w:r>
        <w:t xml:space="preserve">Germany’s strong economy is occasionally influenced by EU-wide policies or global crises (e.g., energy transitions post-Ukraine conflict), requiring adaptability in project planning.</w:t>
      </w:r>
    </w:p>
    <w:p>
      <w:pPr>
        <w:numPr>
          <w:ilvl w:val="0"/>
          <w:numId w:val="1002"/>
        </w:numPr>
        <w:pStyle w:val="Compact"/>
      </w:pPr>
      <w:r>
        <w:rPr>
          <w:bCs/>
          <w:b/>
        </w:rPr>
        <w:t xml:space="preserve">Work-Life Balance Expectations:</w:t>
      </w:r>
      <w:r>
        <w:t xml:space="preserve"> </w:t>
      </w:r>
      <w:r>
        <w:t xml:space="preserve">German labor laws emphasize work-life balance, which can impact traditional project management timelines and team dynamics.</w:t>
      </w:r>
    </w:p>
    <w:p>
      <w:pPr>
        <w:pStyle w:val="FirstParagraph"/>
      </w:pPr>
      <w:r>
        <w:t xml:space="preserve">Conversely, Berlin offers unparalleled opportunities for</w:t>
      </w:r>
      <w:r>
        <w:t xml:space="preserve"> </w:t>
      </w:r>
      <w:r>
        <w:rPr>
          <w:bCs/>
          <w:b/>
        </w:rPr>
        <w:t xml:space="preserve">Project Managers</w:t>
      </w:r>
      <w:r>
        <w:t xml:space="preserve">, including:</w:t>
      </w:r>
    </w:p>
    <w:p>
      <w:pPr>
        <w:numPr>
          <w:ilvl w:val="0"/>
          <w:numId w:val="1003"/>
        </w:numPr>
        <w:pStyle w:val="Compact"/>
      </w:pPr>
      <w:r>
        <w:rPr>
          <w:bCs/>
          <w:b/>
        </w:rPr>
        <w:t xml:space="preserve">Innovation Hubs and Startups:</w:t>
      </w:r>
      <w:r>
        <w:t xml:space="preserve"> </w:t>
      </w:r>
      <w:r>
        <w:t xml:space="preserve">Access to Berlin’s vibrant startup scene, which encourages agile methodologies and rapid prototyping.</w:t>
      </w:r>
    </w:p>
    <w:p>
      <w:pPr>
        <w:numPr>
          <w:ilvl w:val="0"/>
          <w:numId w:val="1003"/>
        </w:numPr>
        <w:pStyle w:val="Compact"/>
      </w:pPr>
      <w:r>
        <w:rPr>
          <w:bCs/>
          <w:b/>
        </w:rPr>
        <w:t xml:space="preserve">Sustainable Development Initiatives:</w:t>
      </w:r>
      <w:r>
        <w:t xml:space="preserve"> </w:t>
      </w:r>
      <w:r>
        <w:t xml:space="preserve">Participation in projects aligned with Germany’s environmental goals (e.g., carbon neutrality by 2045).</w:t>
      </w:r>
    </w:p>
    <w:p>
      <w:pPr>
        <w:numPr>
          <w:ilvl w:val="0"/>
          <w:numId w:val="1003"/>
        </w:numPr>
        <w:pStyle w:val="Compact"/>
      </w:pPr>
      <w:r>
        <w:rPr>
          <w:bCs/>
          <w:b/>
        </w:rPr>
        <w:t xml:space="preserve">EU and International Collaborations:</w:t>
      </w:r>
      <w:r>
        <w:t xml:space="preserve"> </w:t>
      </w:r>
      <w:r>
        <w:t xml:space="preserve">Facilitating cross-border projects through Berlin’s strategic location and EU funding programs.</w:t>
      </w:r>
    </w:p>
    <w:bookmarkEnd w:id="22"/>
    <w:bookmarkStart w:id="23" w:name="Xf49e69fe96d5db338c71c28c5a8a8c144ed95de"/>
    <w:p>
      <w:pPr>
        <w:pStyle w:val="Heading2"/>
      </w:pPr>
      <w:r>
        <w:t xml:space="preserve">4. Academic Relevance of Project Management in Germany Berlin</w:t>
      </w:r>
    </w:p>
    <w:p>
      <w:pPr>
        <w:pStyle w:val="FirstParagraph"/>
      </w:pPr>
      <w:r>
        <w:t xml:space="preserve">The academic study of</w:t>
      </w:r>
      <w:r>
        <w:t xml:space="preserve"> </w:t>
      </w:r>
      <w:r>
        <w:rPr>
          <w:bCs/>
          <w:b/>
        </w:rPr>
        <w:t xml:space="preserve">Project Management</w:t>
      </w:r>
      <w:r>
        <w:t xml:space="preserve"> </w:t>
      </w:r>
      <w:r>
        <w:t xml:space="preserve">in the context of</w:t>
      </w:r>
      <w:r>
        <w:t xml:space="preserve"> </w:t>
      </w:r>
      <w:r>
        <w:rPr>
          <w:bCs/>
          <w:b/>
        </w:rPr>
        <w:t xml:space="preserve">Germany Berlin</w:t>
      </w:r>
      <w:r>
        <w:t xml:space="preserve"> </w:t>
      </w:r>
      <w:r>
        <w:t xml:space="preserve">is significant for several reasons. First, it provides insights into how global business practices are localized to suit specific urban environments. Second, it highlights the importance of integrating cultural competence and regulatory knowledge into project management frameworks. Third, it contributes to the growing body of literature on sustainable and inclusive project management in European cities.</w:t>
      </w:r>
    </w:p>
    <w:p>
      <w:pPr>
        <w:pStyle w:val="BodyText"/>
      </w:pPr>
      <w:r>
        <w:t xml:space="preserve">Academic research on this topic can inform best practices for training</w:t>
      </w:r>
      <w:r>
        <w:t xml:space="preserve"> </w:t>
      </w:r>
      <w:r>
        <w:rPr>
          <w:bCs/>
          <w:b/>
        </w:rPr>
        <w:t xml:space="preserve">Project Managers</w:t>
      </w:r>
      <w:r>
        <w:t xml:space="preserve"> </w:t>
      </w:r>
      <w:r>
        <w:t xml:space="preserve">who operate in multicultural settings, emphasizing competencies such as emotional intelligence, digital literacy (e.g., using tools like Jira or Trello), and ethical decision-making. Furthermore, it encourages the development of curricula that reflect Berlin’s unique socio-economic profile.</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is both complex and rewarding. The city’s dynamic environment, regulatory landscape, and cultural diversity demand a nuanced approach to project management that balances global standards with local requirements. As an academic subject, this field offers rich opportunities for research into the intersection of business strategy, innovation management, and urban development. For professionals aspiring to work in</w:t>
      </w:r>
      <w:r>
        <w:t xml:space="preserve"> </w:t>
      </w:r>
      <w:r>
        <w:rPr>
          <w:bCs/>
          <w:b/>
        </w:rPr>
        <w:t xml:space="preserve">Germany Berlin</w:t>
      </w:r>
      <w:r>
        <w:t xml:space="preserve">, understanding these intricacies is essential for success in a city that continues to shape the future of European business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Germany Berlin</dc:title>
  <dc:creator/>
  <dc:language>en</dc:language>
  <cp:keywords/>
  <dcterms:created xsi:type="dcterms:W3CDTF">2026-07-14T23:20:53Z</dcterms:created>
  <dcterms:modified xsi:type="dcterms:W3CDTF">2026-07-14T23:20:53Z</dcterms:modified>
</cp:coreProperties>
</file>

<file path=docProps/custom.xml><?xml version="1.0" encoding="utf-8"?>
<Properties xmlns="http://schemas.openxmlformats.org/officeDocument/2006/custom-properties" xmlns:vt="http://schemas.openxmlformats.org/officeDocument/2006/docPropsVTypes"/>
</file>