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Project</w:t>
      </w:r>
      <w:r>
        <w:t xml:space="preserve"> </w:t>
      </w:r>
      <w:r>
        <w:t xml:space="preserve">Manager</w:t>
      </w:r>
      <w:r>
        <w:t xml:space="preserve"> </w:t>
      </w:r>
      <w:r>
        <w:t xml:space="preserve">in</w:t>
      </w:r>
      <w:r>
        <w:t xml:space="preserve"> </w:t>
      </w:r>
      <w:r>
        <w:t xml:space="preserve">Germany</w:t>
      </w:r>
      <w:r>
        <w:t xml:space="preserve"> </w:t>
      </w:r>
      <w:r>
        <w:t xml:space="preserve">Frankfurt</w:t>
      </w:r>
    </w:p>
    <w:bookmarkStart w:id="27" w:name="Xaaabdb5cde542bdbdea978d46035e2b314cddee"/>
    <w:p>
      <w:pPr>
        <w:pStyle w:val="Heading1"/>
      </w:pPr>
      <w:r>
        <w:t xml:space="preserve">Abstract Academic: The Role and Challenges of a Project Manager in Germany Frankfurt</w:t>
      </w:r>
    </w:p>
    <w:p>
      <w:pPr>
        <w:pStyle w:val="FirstParagraph"/>
      </w:pPr>
      <w:r>
        <w:t xml:space="preserve">The academic study of project management has gained increasing relevance as global businesses navigate complex environments. In the context of</w:t>
      </w:r>
      <w:r>
        <w:t xml:space="preserve"> </w:t>
      </w:r>
      <w:r>
        <w:rPr>
          <w:bCs/>
          <w:b/>
        </w:rPr>
        <w:t xml:space="preserve">Germany Frankfurt</w:t>
      </w:r>
      <w:r>
        <w:t xml:space="preserve">, a city renowned for its economic significance, financial hub status, and multicultural dynamics, the role of a</w:t>
      </w:r>
      <w:r>
        <w:t xml:space="preserve"> </w:t>
      </w:r>
      <w:r>
        <w:rPr>
          <w:bCs/>
          <w:b/>
        </w:rPr>
        <w:t xml:space="preserve">Project Manager</w:t>
      </w:r>
      <w:r>
        <w:t xml:space="preserve"> </w:t>
      </w:r>
      <w:r>
        <w:t xml:space="preserve">transcends traditional responsibilities. This abstract explores the academic framework surrounding project management in Frankfurt, emphasizing how geographical, cultural, and institutional factors shape the practices and challenges faced by</w:t>
      </w:r>
      <w:r>
        <w:t xml:space="preserve"> </w:t>
      </w:r>
      <w:r>
        <w:rPr>
          <w:bCs/>
          <w:b/>
        </w:rPr>
        <w:t xml:space="preserve">Project Managers</w:t>
      </w:r>
      <w:r>
        <w:t xml:space="preserve">. The analysis integrates theoretical insights with practical considerations to provide a comprehensive understanding of this critical role within Germany’s business landscape.</w:t>
      </w:r>
    </w:p>
    <w:bookmarkStart w:id="20" w:name="X5abaa8d8a0fee5a2034df9894b9f1903615b292"/>
    <w:p>
      <w:pPr>
        <w:pStyle w:val="Heading2"/>
      </w:pPr>
      <w:r>
        <w:t xml:space="preserve">Introduction: The Context of Frankfurt as a Project Management Hub</w:t>
      </w:r>
    </w:p>
    <w:p>
      <w:pPr>
        <w:pStyle w:val="FirstParagraph"/>
      </w:pPr>
      <w:r>
        <w:rPr>
          <w:bCs/>
          <w:b/>
        </w:rPr>
        <w:t xml:space="preserve">Germany Frankfurt</w:t>
      </w:r>
      <w:r>
        <w:t xml:space="preserve"> </w:t>
      </w:r>
      <w:r>
        <w:t xml:space="preserve">stands as one of Europe’s most dynamic economic centers, home to the European Central Bank, major financial institutions, and a thriving ecosystem of multinational corporations. Its strategic location and infrastructure make it an ideal hub for cross-border projects. For</w:t>
      </w:r>
      <w:r>
        <w:t xml:space="preserve"> </w:t>
      </w:r>
      <w:r>
        <w:rPr>
          <w:bCs/>
          <w:b/>
        </w:rPr>
        <w:t xml:space="preserve">Project Managers</w:t>
      </w:r>
      <w:r>
        <w:t xml:space="preserve">, this environment presents both opportunities and challenges. The academic exploration of this role must consider Frankfurt’s unique blend of German efficiency, international collaboration, and regulatory complexity.</w:t>
      </w:r>
    </w:p>
    <w:bookmarkEnd w:id="20"/>
    <w:bookmarkStart w:id="21" w:name="Xf16b17629dff098442fc8771ee0cf55eda67a2b"/>
    <w:p>
      <w:pPr>
        <w:pStyle w:val="Heading2"/>
      </w:pPr>
      <w:r>
        <w:t xml:space="preserve">The Role of a Project Manager in Germany’s Business Framework</w:t>
      </w:r>
    </w:p>
    <w:p>
      <w:pPr>
        <w:pStyle w:val="FirstParagraph"/>
      </w:pPr>
      <w:r>
        <w:t xml:space="preserve">A</w:t>
      </w:r>
      <w:r>
        <w:t xml:space="preserve"> </w:t>
      </w:r>
      <w:r>
        <w:rPr>
          <w:bCs/>
          <w:b/>
        </w:rPr>
        <w:t xml:space="preserve">Project Manager</w:t>
      </w:r>
      <w:r>
        <w:t xml:space="preserve"> </w:t>
      </w:r>
      <w:r>
        <w:t xml:space="preserve">in</w:t>
      </w:r>
      <w:r>
        <w:t xml:space="preserve"> </w:t>
      </w:r>
      <w:r>
        <w:rPr>
          <w:bCs/>
          <w:b/>
        </w:rPr>
        <w:t xml:space="preserve">Germany Frankfurt</w:t>
      </w:r>
      <w:r>
        <w:t xml:space="preserve"> </w:t>
      </w:r>
      <w:r>
        <w:t xml:space="preserve">is tasked with overseeing projects that align with global standards while adhering to local regulations. This includes managing timelines, budgets, and stakeholder expectations within the German corporate culture, which values punctuality, precision, and structured workflows. Academic studies highlight that effective project management in this region requires a deep understanding of</w:t>
      </w:r>
      <w:r>
        <w:t xml:space="preserve"> </w:t>
      </w:r>
      <w:r>
        <w:rPr>
          <w:iCs/>
          <w:i/>
        </w:rPr>
        <w:t xml:space="preserve">Deutsche Arbeitswelt</w:t>
      </w:r>
      <w:r>
        <w:t xml:space="preserve"> </w:t>
      </w:r>
      <w:r>
        <w:t xml:space="preserve">(German labor practices) and the ability to navigate bureaucratic processes.</w:t>
      </w:r>
    </w:p>
    <w:p>
      <w:pPr>
        <w:pStyle w:val="BodyText"/>
      </w:pPr>
      <w:r>
        <w:t xml:space="preserve">The role extends beyond administrative tasks.</w:t>
      </w:r>
      <w:r>
        <w:t xml:space="preserve"> </w:t>
      </w:r>
      <w:r>
        <w:rPr>
          <w:bCs/>
          <w:b/>
        </w:rPr>
        <w:t xml:space="preserve">Project Managers</w:t>
      </w:r>
      <w:r>
        <w:t xml:space="preserve"> </w:t>
      </w:r>
      <w:r>
        <w:t xml:space="preserve">in Frankfurt often act as cultural liaisons, bridging gaps between local teams and international clients. For instance, projects involving European Union (EU) regulations or cross-border partnerships demand expertise in compliance, language barriers, and multicultural team dynamics. Academic literature emphasizes the importance of adaptability and intercultural communication skills for success in this context.</w:t>
      </w:r>
    </w:p>
    <w:bookmarkEnd w:id="21"/>
    <w:bookmarkStart w:id="22" w:name="Xf6e3f22bf704b46617d932de59843b1578995af"/>
    <w:p>
      <w:pPr>
        <w:pStyle w:val="Heading2"/>
      </w:pPr>
      <w:r>
        <w:t xml:space="preserve">Challenges Unique to Frankfurt’s Project Management Landscape</w:t>
      </w:r>
    </w:p>
    <w:p>
      <w:pPr>
        <w:pStyle w:val="FirstParagraph"/>
      </w:pPr>
      <w:r>
        <w:rPr>
          <w:bCs/>
          <w:b/>
        </w:rPr>
        <w:t xml:space="preserve">Germany Frankfurt</w:t>
      </w:r>
      <w:r>
        <w:t xml:space="preserve"> </w:t>
      </w:r>
      <w:r>
        <w:t xml:space="preserve">presents distinct challenges that require tailored strategies. One significant hurdle is the city’s high demand for skilled labor, which can lead to competition among project teams.</w:t>
      </w:r>
      <w:r>
        <w:t xml:space="preserve"> </w:t>
      </w:r>
      <w:r>
        <w:rPr>
          <w:bCs/>
          <w:b/>
        </w:rPr>
        <w:t xml:space="preserve">Project Managers</w:t>
      </w:r>
      <w:r>
        <w:t xml:space="preserve"> </w:t>
      </w:r>
      <w:r>
        <w:t xml:space="preserve">must balance this scarcity with the need for innovation and efficiency, often relying on agile methodologies to streamline workflows.</w:t>
      </w:r>
    </w:p>
    <w:p>
      <w:pPr>
        <w:pStyle w:val="BodyText"/>
      </w:pPr>
      <w:r>
        <w:t xml:space="preserve">Another challenge stems from Frankfurt’s role as a financial center. Projects in sectors like fintech, infrastructure development, and sustainable energy require compliance with stringent EU regulations.</w:t>
      </w:r>
      <w:r>
        <w:t xml:space="preserve"> </w:t>
      </w:r>
      <w:r>
        <w:rPr>
          <w:bCs/>
          <w:b/>
        </w:rPr>
        <w:t xml:space="preserve">Project Managers</w:t>
      </w:r>
      <w:r>
        <w:t xml:space="preserve"> </w:t>
      </w:r>
      <w:r>
        <w:t xml:space="preserve">must stay updated on evolving policies while ensuring project goals remain aligned with both corporate and governmental priorities.</w:t>
      </w:r>
    </w:p>
    <w:p>
      <w:pPr>
        <w:pStyle w:val="BodyText"/>
      </w:pPr>
      <w:r>
        <w:t xml:space="preserve">Culturally, the German work ethic—characterized by a strong emphasis on hierarchy, documentation, and consensus-building—requires</w:t>
      </w:r>
      <w:r>
        <w:t xml:space="preserve"> </w:t>
      </w:r>
      <w:r>
        <w:rPr>
          <w:bCs/>
          <w:b/>
        </w:rPr>
        <w:t xml:space="preserve">Project Managers</w:t>
      </w:r>
      <w:r>
        <w:t xml:space="preserve"> </w:t>
      </w:r>
      <w:r>
        <w:t xml:space="preserve">to adopt a structured yet flexible leadership style. Academic research suggests that leaders who prioritize transparency and respect for local norms are more likely to foster trust within teams.</w:t>
      </w:r>
    </w:p>
    <w:bookmarkEnd w:id="22"/>
    <w:bookmarkStart w:id="23" w:name="Xbc65e465e10884b8836ac1da43e9ceee751ad54"/>
    <w:p>
      <w:pPr>
        <w:pStyle w:val="Heading2"/>
      </w:pPr>
      <w:r>
        <w:t xml:space="preserve">Academic Insights: Theoretical Models and Their Application in Frankfurt</w:t>
      </w:r>
    </w:p>
    <w:p>
      <w:pPr>
        <w:pStyle w:val="FirstParagraph"/>
      </w:pPr>
      <w:r>
        <w:t xml:space="preserve">The academic study of project management offers several theoretical models, such as the PMBOK (Project Management Body of Knowledge) framework and Agile methodologies. In</w:t>
      </w:r>
      <w:r>
        <w:t xml:space="preserve"> </w:t>
      </w:r>
      <w:r>
        <w:rPr>
          <w:bCs/>
          <w:b/>
        </w:rPr>
        <w:t xml:space="preserve">Germany Frankfurt</w:t>
      </w:r>
      <w:r>
        <w:t xml:space="preserve">, these models are often adapted to suit local needs. For example, while Agile is widely used in tech-driven projects, traditional Waterfall methods remain prevalent in sectors requiring strict regulatory oversight.</w:t>
      </w:r>
    </w:p>
    <w:p>
      <w:pPr>
        <w:pStyle w:val="BodyText"/>
      </w:pPr>
      <w:r>
        <w:t xml:space="preserve">Academic studies also highlight the importance of risk management in Frankfurt’s volatile economic environment. Projects involving international clients or EU-funded initiatives require robust contingency planning.</w:t>
      </w:r>
      <w:r>
        <w:t xml:space="preserve"> </w:t>
      </w:r>
      <w:r>
        <w:rPr>
          <w:bCs/>
          <w:b/>
        </w:rPr>
        <w:t xml:space="preserve">Project Managers</w:t>
      </w:r>
      <w:r>
        <w:t xml:space="preserve"> </w:t>
      </w:r>
      <w:r>
        <w:t xml:space="preserve">must integrate tools like SWOT analysis and PESTEL frameworks to anticipate risks related to geopolitical shifts, currency fluctuations, or supply chain disruptions.</w:t>
      </w:r>
    </w:p>
    <w:p>
      <w:pPr>
        <w:pStyle w:val="BodyText"/>
      </w:pPr>
      <w:r>
        <w:t xml:space="preserve">The role of soft skills is another academic focus. Research underscores that emotional intelligence, conflict resolution abilities, and cross-cultural competence are critical for</w:t>
      </w:r>
      <w:r>
        <w:t xml:space="preserve"> </w:t>
      </w:r>
      <w:r>
        <w:rPr>
          <w:bCs/>
          <w:b/>
        </w:rPr>
        <w:t xml:space="preserve">Project Managers</w:t>
      </w:r>
      <w:r>
        <w:t xml:space="preserve"> </w:t>
      </w:r>
      <w:r>
        <w:t xml:space="preserve">in multicultural settings like Frankfurt. These skills enable leaders to navigate diverse team dynamics and maintain project momentum amid challenges.</w:t>
      </w:r>
    </w:p>
    <w:bookmarkEnd w:id="23"/>
    <w:bookmarkStart w:id="24" w:name="X8e163048e3eb23603ec418d04641e523db3a314"/>
    <w:p>
      <w:pPr>
        <w:pStyle w:val="Heading2"/>
      </w:pPr>
      <w:r>
        <w:t xml:space="preserve">Cross-Cultural Collaboration and Globalization</w:t>
      </w:r>
    </w:p>
    <w:p>
      <w:pPr>
        <w:pStyle w:val="FirstParagraph"/>
      </w:pPr>
      <w:r>
        <w:rPr>
          <w:bCs/>
          <w:b/>
        </w:rPr>
        <w:t xml:space="preserve">Germany Frankfurt</w:t>
      </w:r>
      <w:r>
        <w:t xml:space="preserve"> </w:t>
      </w:r>
      <w:r>
        <w:t xml:space="preserve">serves as a microcosm of globalization, with teams often comprising professionals from over 180 nationalities.</w:t>
      </w:r>
      <w:r>
        <w:t xml:space="preserve"> </w:t>
      </w:r>
      <w:r>
        <w:rPr>
          <w:bCs/>
          <w:b/>
        </w:rPr>
        <w:t xml:space="preserve">Project Managers</w:t>
      </w:r>
      <w:r>
        <w:t xml:space="preserve"> </w:t>
      </w:r>
      <w:r>
        <w:t xml:space="preserve">must cultivate environments that promote inclusivity and collaboration. This involves understanding cultural differences in communication styles, decision-making processes, and work-life balance expectations.</w:t>
      </w:r>
    </w:p>
    <w:p>
      <w:pPr>
        <w:pStyle w:val="BodyText"/>
      </w:pPr>
      <w:r>
        <w:t xml:space="preserve">Academic literature suggests that successful</w:t>
      </w:r>
      <w:r>
        <w:t xml:space="preserve"> </w:t>
      </w:r>
      <w:r>
        <w:rPr>
          <w:bCs/>
          <w:b/>
        </w:rPr>
        <w:t xml:space="preserve">Project Managers</w:t>
      </w:r>
      <w:r>
        <w:t xml:space="preserve"> </w:t>
      </w:r>
      <w:r>
        <w:t xml:space="preserve">in Frankfurt employ hybrid strategies to blend German efficiency with global best practices. For instance, leveraging technology for real-time communication while respecting the local preference for face-to-face meetings can enhance team cohesion.</w:t>
      </w:r>
    </w:p>
    <w:bookmarkEnd w:id="24"/>
    <w:bookmarkStart w:id="25" w:name="Xb570abc7e39d0558a08fb7c38e8b1d2ecdec5d0"/>
    <w:p>
      <w:pPr>
        <w:pStyle w:val="Heading2"/>
      </w:pPr>
      <w:r>
        <w:t xml:space="preserve">The Future of Project Management in Germany Frankfurt</w:t>
      </w:r>
    </w:p>
    <w:p>
      <w:pPr>
        <w:pStyle w:val="FirstParagraph"/>
      </w:pPr>
      <w:r>
        <w:t xml:space="preserve">As</w:t>
      </w:r>
      <w:r>
        <w:t xml:space="preserve"> </w:t>
      </w:r>
      <w:r>
        <w:rPr>
          <w:bCs/>
          <w:b/>
        </w:rPr>
        <w:t xml:space="preserve">Germany Frankfurt</w:t>
      </w:r>
      <w:r>
        <w:t xml:space="preserve"> </w:t>
      </w:r>
      <w:r>
        <w:t xml:space="preserve">continues to evolve as a global business hub, the role of a</w:t>
      </w:r>
      <w:r>
        <w:t xml:space="preserve"> </w:t>
      </w:r>
      <w:r>
        <w:rPr>
          <w:bCs/>
          <w:b/>
        </w:rPr>
        <w:t xml:space="preserve">Project Manager</w:t>
      </w:r>
      <w:r>
        <w:t xml:space="preserve"> </w:t>
      </w:r>
      <w:r>
        <w:t xml:space="preserve">will become even more pivotal. Emerging trends such as digital transformation, sustainability initiatives, and AI-driven project tools demand that</w:t>
      </w:r>
      <w:r>
        <w:t xml:space="preserve"> </w:t>
      </w:r>
      <w:r>
        <w:rPr>
          <w:bCs/>
          <w:b/>
        </w:rPr>
        <w:t xml:space="preserve">Project Managers</w:t>
      </w:r>
      <w:r>
        <w:t xml:space="preserve"> </w:t>
      </w:r>
      <w:r>
        <w:t xml:space="preserve">stay ahead of the curve. Academic institutions in Frankfurt are increasingly offering specialized programs to train professionals in these areas, reflecting the region’s commitment to innovation.</w:t>
      </w:r>
    </w:p>
    <w:p>
      <w:pPr>
        <w:pStyle w:val="BodyText"/>
      </w:pPr>
      <w:r>
        <w:t xml:space="preserve">The academic community also emphasizes the need for continuous learning.</w:t>
      </w:r>
      <w:r>
        <w:t xml:space="preserve"> </w:t>
      </w:r>
      <w:r>
        <w:rPr>
          <w:bCs/>
          <w:b/>
        </w:rPr>
        <w:t xml:space="preserve">Project Managers</w:t>
      </w:r>
      <w:r>
        <w:t xml:space="preserve"> </w:t>
      </w:r>
      <w:r>
        <w:t xml:space="preserve">must engage with ongoing research and industry reports to refine their strategies and remain competitive in a rapidly changing landscape.</w:t>
      </w:r>
    </w:p>
    <w:bookmarkEnd w:id="25"/>
    <w:bookmarkStart w:id="26" w:name="X0078db27ad06e896b4379ee06574463a18ceb5c"/>
    <w:p>
      <w:pPr>
        <w:pStyle w:val="Heading2"/>
      </w:pPr>
      <w:r>
        <w:t xml:space="preserve">Conclusion: Synthesis of Academic and Practical Knowledge</w:t>
      </w:r>
    </w:p>
    <w:p>
      <w:pPr>
        <w:pStyle w:val="FirstParagraph"/>
      </w:pPr>
      <w:r>
        <w:t xml:space="preserve">This abstract underscores the multifaceted role of a</w:t>
      </w:r>
      <w:r>
        <w:t xml:space="preserve"> </w:t>
      </w:r>
      <w:r>
        <w:rPr>
          <w:bCs/>
          <w:b/>
        </w:rPr>
        <w:t xml:space="preserve">Project Manager</w:t>
      </w:r>
      <w:r>
        <w:t xml:space="preserve"> </w:t>
      </w:r>
      <w:r>
        <w:t xml:space="preserve">in</w:t>
      </w:r>
      <w:r>
        <w:t xml:space="preserve"> </w:t>
      </w:r>
      <w:r>
        <w:rPr>
          <w:bCs/>
          <w:b/>
        </w:rPr>
        <w:t xml:space="preserve">Germany Frankfurt</w:t>
      </w:r>
      <w:r>
        <w:t xml:space="preserve">. By integrating academic theories with practical insights, it becomes evident that success in this region requires a unique blend of technical expertise, cultural awareness, and adaptability. The study of project management here not only enriches academic discourse but also provides actionable strategies for professionals navigating one of Europe’s most complex business environments. As</w:t>
      </w:r>
      <w:r>
        <w:t xml:space="preserve"> </w:t>
      </w:r>
      <w:r>
        <w:rPr>
          <w:bCs/>
          <w:b/>
        </w:rPr>
        <w:t xml:space="preserve">Germany Frankfurt</w:t>
      </w:r>
      <w:r>
        <w:t xml:space="preserve"> </w:t>
      </w:r>
      <w:r>
        <w:t xml:space="preserve">solidifies its position as a global leader, the evolving role of the</w:t>
      </w:r>
      <w:r>
        <w:t xml:space="preserve"> </w:t>
      </w:r>
      <w:r>
        <w:rPr>
          <w:bCs/>
          <w:b/>
        </w:rPr>
        <w:t xml:space="preserve">Project Manager</w:t>
      </w:r>
      <w:r>
        <w:t xml:space="preserve"> </w:t>
      </w:r>
      <w:r>
        <w:t xml:space="preserve">will remain central to its continued success.</w:t>
      </w:r>
    </w:p>
    <w:p>
      <w:pPr>
        <w:pStyle w:val="BodyText"/>
      </w:pPr>
      <w:r>
        <w:rPr>
          <w:iCs/>
          <w:i/>
        </w:rPr>
        <w:t xml:space="preserve">This abstract serves as a foundational reference for students, researchers, and professionals seeking to understand the intersection of project management theory and practice in</w:t>
      </w:r>
      <w:r>
        <w:rPr>
          <w:iCs/>
          <w:i/>
        </w:rPr>
        <w:t xml:space="preserve"> </w:t>
      </w:r>
      <w:r>
        <w:rPr>
          <w:bCs/>
          <w:b/>
          <w:iCs/>
          <w:i/>
        </w:rPr>
        <w:t xml:space="preserve">Germany Frankfurt</w:t>
      </w:r>
      <w:r>
        <w:rPr>
          <w:iCs/>
          <w:i/>
        </w:rP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Project Manager in Germany Frankfurt</dc:title>
  <dc:creator/>
  <dc:language>en</dc:language>
  <cp:keywords/>
  <dcterms:created xsi:type="dcterms:W3CDTF">2026-07-20T11:51:15Z</dcterms:created>
  <dcterms:modified xsi:type="dcterms:W3CDTF">2026-07-20T11:51:15Z</dcterms:modified>
</cp:coreProperties>
</file>

<file path=docProps/custom.xml><?xml version="1.0" encoding="utf-8"?>
<Properties xmlns="http://schemas.openxmlformats.org/officeDocument/2006/custom-properties" xmlns:vt="http://schemas.openxmlformats.org/officeDocument/2006/docPropsVTypes"/>
</file>