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00c0e9d9b6c0dabfc7fb72262d64ff5a2175791"/>
    <w:p>
      <w:pPr>
        <w:pStyle w:val="Heading1"/>
      </w:pPr>
      <w:r>
        <w:t xml:space="preserve">Abstract Academic Document: The Role of a Project Manager in Iraq Baghdad</w:t>
      </w:r>
    </w:p>
    <w:p>
      <w:pPr>
        <w:pStyle w:val="FirstParagraph"/>
      </w:pPr>
      <w:r>
        <w:rPr>
          <w:bCs/>
          <w:b/>
        </w:rPr>
        <w:t xml:space="preserve">Abstract:</w:t>
      </w:r>
    </w:p>
    <w:p>
      <w:pPr>
        <w:pStyle w:val="BodyText"/>
      </w:pPr>
      <w:r>
        <w:t xml:space="preserve">The role of a Project Manager (PM) is pivotal in driving organizational success, particularly within complex environments such as urban centers undergoing rapid transformation. This academic abstract explores the multifaceted responsibilities and challenges faced by a Project Manager operating in Iraq’s capital city, Baghdad. Given the unique socio-political, economic, and infrastructural context of Baghdad—a city marked by historical upheaval, resource constraints, and evolving governance structures—the Project Manager must navigate a dynamic landscape to achieve project objectives while aligning with local priorities. This document provides an in-depth analysis of the strategic importance of effective project management in Baghdad, emphasizing the critical competencies required for success in this region.</w:t>
      </w:r>
    </w:p>
    <w:p>
      <w:pPr>
        <w:pStyle w:val="BodyText"/>
      </w:pPr>
      <w:r>
        <w:t xml:space="preserve">Baghdad, as Iraq’s political and economic hub, presents a unique set of challenges for Project Managers. The city has experienced decades of conflict, sanctions, and infrastructure decay, which have left its systems fragmented. Reconstruction efforts post-2003 have been unevenly implemented due to corruption, bureaucratic inefficiencies, and security risks. In this context, a Project Manager must act as a bridge between international development agencies, local authorities (such as the Ministry of Housing or the Baghdad Governorate), and community stakeholders. The PM’s role is not only to oversee timelines and budgets but also to mediate cultural differences, address logistical bottlenecks, and ensure compliance with both national regulations and international standards.</w:t>
      </w:r>
    </w:p>
    <w:bookmarkStart w:id="20" w:name="Xd8afd768ba3e527008f5f0179aab2312abc53e3"/>
    <w:p>
      <w:pPr>
        <w:pStyle w:val="Heading2"/>
      </w:pPr>
      <w:r>
        <w:t xml:space="preserve">Key Challenges for a Project Manager in Baghdad</w:t>
      </w:r>
    </w:p>
    <w:p>
      <w:pPr>
        <w:pStyle w:val="FirstParagraph"/>
      </w:pPr>
      <w:r>
        <w:t xml:space="preserve">The challenges faced by a Project Manager in Baghdad are multifaceted. First, the political instability of the region requires constant adaptability. Frequent changes in government policies, shifting priorities between federal and provincial authorities, and the influence of non-state actors (such as militias or tribal groups) can disrupt project execution. For example, a construction project aimed at improving Baghdad’s transportation network might face delays due to disputes over land ownership or security concerns in specific neighborhoods.</w:t>
      </w:r>
    </w:p>
    <w:p>
      <w:pPr>
        <w:pStyle w:val="BodyText"/>
      </w:pPr>
      <w:r>
        <w:t xml:space="preserve">Second, the economic environment in Iraq remains volatile. Currency devaluation, fluctuating oil prices (a primary revenue source), and limited access to international funding complicate resource allocation. A Project Manager must develop contingency plans for budget shortfalls and negotiate with stakeholders to secure alternative financing or adjust project scopes without compromising quality.</w:t>
      </w:r>
    </w:p>
    <w:p>
      <w:pPr>
        <w:pStyle w:val="BodyText"/>
      </w:pPr>
      <w:r>
        <w:t xml:space="preserve">Third, the socio-cultural context of Baghdad demands cultural sensitivity. The population is diverse, comprising Sunni and Shia communities, as well as expatriate workers from neighboring countries. A PM must foster inclusivity by understanding local customs, avoiding cultural missteps, and ensuring equitable distribution of project benefits to prevent community resistance.</w:t>
      </w:r>
    </w:p>
    <w:bookmarkEnd w:id="20"/>
    <w:bookmarkStart w:id="21" w:name="Xdeaa5a2c519204135ae774a6e238e711f9abb97"/>
    <w:p>
      <w:pPr>
        <w:pStyle w:val="Heading2"/>
      </w:pPr>
      <w:r>
        <w:t xml:space="preserve">The Strategic Importance of Project Management in Baghdad</w:t>
      </w:r>
    </w:p>
    <w:p>
      <w:pPr>
        <w:pStyle w:val="FirstParagraph"/>
      </w:pPr>
      <w:r>
        <w:t xml:space="preserve">Given Baghdad’s status as a regional capital, successful project management is crucial for achieving national development goals. Infrastructure projects—such as water supply systems, road networks, and electricity grids—are essential to improving the quality of life for Baghdad’s 7 million residents. Additionally, projects related to education (e.g., rebuilding schools) and healthcare (e.g., modernizing hospitals) are priorities in post-conflict reconstruction.</w:t>
      </w:r>
    </w:p>
    <w:p>
      <w:pPr>
        <w:pStyle w:val="BodyText"/>
      </w:pPr>
      <w:r>
        <w:t xml:space="preserve">A skilled Project Manager in Baghdad must balance multiple objectives: ensuring timely delivery, minimizing risks, and maintaining transparency. For instance, a PM overseeing the construction of a new hospital might need to coordinate with engineers from Europe or Asia while ensuring that local labor is fairly employed and that materials comply with Iraqi safety codes. This requires expertise in cross-cultural communication, conflict resolution, and stakeholder management.</w:t>
      </w:r>
    </w:p>
    <w:bookmarkEnd w:id="21"/>
    <w:bookmarkStart w:id="22" w:name="Xffc14fbc527a5c87c4395bfa47a54454e2577c9"/>
    <w:p>
      <w:pPr>
        <w:pStyle w:val="Heading2"/>
      </w:pPr>
      <w:r>
        <w:t xml:space="preserve">Core Competencies for a Project Manager in Baghdad</w:t>
      </w:r>
    </w:p>
    <w:p>
      <w:pPr>
        <w:pStyle w:val="FirstParagraph"/>
      </w:pPr>
      <w:r>
        <w:t xml:space="preserve">Several competencies are critical for a Project Manager operating in Baghdad. First, **adaptability** is essential to respond to unforeseen disruptions such as political protests or security threats. Second, **risk management skills** are necessary to identify and mitigate risks unique to the region, such as supply chain interruptions caused by border closures or equipment theft.</w:t>
      </w:r>
    </w:p>
    <w:p>
      <w:pPr>
        <w:pStyle w:val="BodyText"/>
      </w:pPr>
      <w:r>
        <w:t xml:space="preserve">Third, **technical expertise** in project management methodologies (e.g., Agile, Waterfall) and tools (e.g., Primavera P6) is required to maintain efficiency. However, this must be paired with **soft skills**, such as negotiation and leadership, to manage diverse teams and stakeholders. Finally, a deep understanding of **local regulations**—including Iraqi labor laws and environmental standards—is indispensable for compliance.</w:t>
      </w:r>
    </w:p>
    <w:bookmarkEnd w:id="22"/>
    <w:bookmarkStart w:id="23" w:name="Xc1c79be1cd8b98f8b14d36f319cb05c991220a0"/>
    <w:p>
      <w:pPr>
        <w:pStyle w:val="Heading2"/>
      </w:pPr>
      <w:r>
        <w:t xml:space="preserve">Case Study: A Project Manager in Baghdad’s Urban Renewal Initiative</w:t>
      </w:r>
    </w:p>
    <w:p>
      <w:pPr>
        <w:pStyle w:val="FirstParagraph"/>
      </w:pPr>
      <w:r>
        <w:t xml:space="preserve">To illustrate the practical application of these principles, consider a hypothetical scenario where a Project Manager is tasked with revitalizing Baghdad’s Old City. The project involves restoring historic buildings while improving infrastructure for 100,000 residents. Key challenges include securing funding from international donors (e.g., the World Bank), navigating permits from multiple bureaucratic agencies, and addressing community concerns about displacement.</w:t>
      </w:r>
    </w:p>
    <w:p>
      <w:pPr>
        <w:pStyle w:val="BodyText"/>
      </w:pPr>
      <w:r>
        <w:t xml:space="preserve">The PM would need to:</w:t>
      </w:r>
    </w:p>
    <w:p>
      <w:pPr>
        <w:numPr>
          <w:ilvl w:val="0"/>
          <w:numId w:val="1001"/>
        </w:numPr>
        <w:pStyle w:val="Compact"/>
      </w:pPr>
      <w:r>
        <w:t xml:space="preserve">Conduct stakeholder analyses to identify key players, including local mayors, religious leaders, and business owners.</w:t>
      </w:r>
    </w:p>
    <w:p>
      <w:pPr>
        <w:numPr>
          <w:ilvl w:val="0"/>
          <w:numId w:val="1001"/>
        </w:numPr>
        <w:pStyle w:val="Compact"/>
      </w:pPr>
      <w:r>
        <w:t xml:space="preserve">Develop a phased implementation plan that balances heritage preservation with modernization needs.</w:t>
      </w:r>
    </w:p>
    <w:p>
      <w:pPr>
        <w:numPr>
          <w:ilvl w:val="0"/>
          <w:numId w:val="1001"/>
        </w:numPr>
        <w:pStyle w:val="Compact"/>
      </w:pPr>
      <w:r>
        <w:t xml:space="preserve">Implement transparent communication strategies to build public trust and reduce resistance.</w:t>
      </w:r>
    </w:p>
    <w:p>
      <w:pPr>
        <w:pStyle w:val="FirstParagraph"/>
      </w:pPr>
      <w:r>
        <w:t xml:space="preserve">This case study underscores the complexity of project management in Baghdad, where success hinges on both technical proficiency and socio-political acumen.</w:t>
      </w:r>
    </w:p>
    <w:bookmarkEnd w:id="23"/>
    <w:bookmarkStart w:id="24" w:name="conclusion"/>
    <w:p>
      <w:pPr>
        <w:pStyle w:val="Heading2"/>
      </w:pPr>
      <w:r>
        <w:t xml:space="preserve">Conclusion</w:t>
      </w:r>
    </w:p>
    <w:p>
      <w:pPr>
        <w:pStyle w:val="FirstParagraph"/>
      </w:pPr>
      <w:r>
        <w:t xml:space="preserve">In conclusion, the role of a Project Manager in Baghdad is uniquely challenging yet critically important. As Iraq continues to rebuild its institutions and infrastructure, the PM must serve as a catalyst for progress, ensuring that projects align with national priorities while addressing the complexities of the local environment. By combining technical expertise with cultural awareness and strategic planning, Project Managers can contribute meaningfully to Baghdad’s transformation into a more stable and prosperous city. Future research should focus on developing region-specific project management frameworks tailored to Iraq’s socio-political dynamics.</w:t>
      </w:r>
    </w:p>
    <w:p>
      <w:pPr>
        <w:pStyle w:val="BodyText"/>
      </w:pPr>
      <w:r>
        <w:rPr>
          <w:bCs/>
          <w:b/>
        </w:rPr>
        <w:t xml:space="preserve">Keywords:</w:t>
      </w:r>
      <w:r>
        <w:t xml:space="preserve"> </w:t>
      </w:r>
      <w:r>
        <w:t xml:space="preserve">Abstract academic, Project Manager, Iraq Baghdad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Iraq Baghdad</dc:title>
  <dc:creator/>
  <dc:language>en</dc:language>
  <cp:keywords/>
  <dcterms:created xsi:type="dcterms:W3CDTF">2026-07-20T07:08:21Z</dcterms:created>
  <dcterms:modified xsi:type="dcterms:W3CDTF">2026-07-20T07:08:21Z</dcterms:modified>
</cp:coreProperties>
</file>

<file path=docProps/custom.xml><?xml version="1.0" encoding="utf-8"?>
<Properties xmlns="http://schemas.openxmlformats.org/officeDocument/2006/custom-properties" xmlns:vt="http://schemas.openxmlformats.org/officeDocument/2006/docPropsVTypes"/>
</file>