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2cdd803567d792c1dedeb3b489deab5547c6970"/>
    <w:p>
      <w:pPr>
        <w:pStyle w:val="Heading1"/>
      </w:pPr>
      <w:r>
        <w:t xml:space="preserve">Abstract Academic Document on the Role of a Project Manager in Japan Tokyo</w:t>
      </w:r>
    </w:p>
    <w:bookmarkStart w:id="20" w:name="abstract"/>
    <w:p>
      <w:pPr>
        <w:pStyle w:val="Heading2"/>
      </w:pPr>
      <w:r>
        <w:t xml:space="preserve">Abstract</w:t>
      </w:r>
    </w:p>
    <w:p>
      <w:pPr>
        <w:pStyle w:val="FirstParagraph"/>
      </w:pPr>
      <w:r>
        <w:t xml:space="preserve">The role of a</w:t>
      </w:r>
      <w:r>
        <w:t xml:space="preserve"> </w:t>
      </w:r>
      <w:r>
        <w:rPr>
          <w:bCs/>
          <w:b/>
        </w:rPr>
        <w:t xml:space="preserve">Project Manager</w:t>
      </w:r>
      <w:r>
        <w:t xml:space="preserve"> </w:t>
      </w:r>
      <w:r>
        <w:t xml:space="preserve">is critical in ensuring the successful execution of complex initiatives, particularly within culturally and economically dynamic environments such as</w:t>
      </w:r>
      <w:r>
        <w:t xml:space="preserve"> </w:t>
      </w:r>
      <w:r>
        <w:rPr>
          <w:bCs/>
          <w:b/>
        </w:rPr>
        <w:t xml:space="preserve">Japan Tokyo</w:t>
      </w:r>
      <w:r>
        <w:t xml:space="preserve">. This academic document explores the unique challenges, competencies, and methodologies required for a Project Manager to thrive in Tokyo's business landscape. Given Japan’s emphasis on precision, consensus-driven decision-making (</w:t>
      </w:r>
      <w:r>
        <w:rPr>
          <w:iCs/>
          <w:i/>
        </w:rPr>
        <w:t xml:space="preserve">nemawashi</w:t>
      </w:r>
      <w:r>
        <w:t xml:space="preserve">), and hierarchical structures, the Project Manager must navigate a distinct interplay of traditional values and modern project management frameworks. The document provides an in-depth analysis of how global methodologies—such as PMBOK (Project Management Body of Knowledge) and Agile—are adapted to align with Japan’s cultural norms, organizational practices, and technological innovation hubs in Tokyo. Furthermore, it examines the socio-cultural factors that influence project success, including communication styles, team dynamics, and stakeholder expectations. By integrating academic research with industry insights from Tokyo-based projects across sectors such as technology development (e.g., robotics), infrastructure (e.g., urban planning), and corporate innovation (</w:t>
      </w:r>
      <w:r>
        <w:rPr>
          <w:iCs/>
          <w:i/>
        </w:rPr>
        <w:t xml:space="preserve">kaizen</w:t>
      </w:r>
      <w:r>
        <w:t xml:space="preserve"> </w:t>
      </w:r>
      <w:r>
        <w:t xml:space="preserve">initiatives), this document highlights the multifaceted role of a Project Manager in Japan Tokyo.</w:t>
      </w:r>
    </w:p>
    <w:bookmarkEnd w:id="20"/>
    <w:bookmarkStart w:id="21" w:name="introduction"/>
    <w:p>
      <w:pPr>
        <w:pStyle w:val="Heading2"/>
      </w:pPr>
      <w:r>
        <w:t xml:space="preserve">Introduction</w:t>
      </w:r>
    </w:p>
    <w:p>
      <w:pPr>
        <w:pStyle w:val="FirstParagraph"/>
      </w:pPr>
      <w:r>
        <w:t xml:space="preserve">In the context of</w:t>
      </w:r>
      <w:r>
        <w:t xml:space="preserve"> </w:t>
      </w:r>
      <w:r>
        <w:rPr>
          <w:bCs/>
          <w:b/>
        </w:rPr>
        <w:t xml:space="preserve">Japan Tokyo</w:t>
      </w:r>
      <w:r>
        <w:t xml:space="preserve">, a global center for business, technology, and culture, the responsibilities of a</w:t>
      </w:r>
      <w:r>
        <w:t xml:space="preserve"> </w:t>
      </w:r>
      <w:r>
        <w:rPr>
          <w:bCs/>
          <w:b/>
        </w:rPr>
        <w:t xml:space="preserve">Project Manager</w:t>
      </w:r>
      <w:r>
        <w:t xml:space="preserve"> </w:t>
      </w:r>
      <w:r>
        <w:t xml:space="preserve">extend beyond technical expertise to encompass cultural fluency and adaptive leadership. Unlike Western counterparts, Project Managers in Japan must operate within a framework shaped by collectivist values (</w:t>
      </w:r>
      <w:r>
        <w:rPr>
          <w:iCs/>
          <w:i/>
        </w:rPr>
        <w:t xml:space="preserve">wa</w:t>
      </w:r>
      <w:r>
        <w:t xml:space="preserve">), long-term planning (</w:t>
      </w:r>
      <w:r>
        <w:rPr>
          <w:iCs/>
          <w:i/>
        </w:rPr>
        <w:t xml:space="preserve">kanso</w:t>
      </w:r>
      <w:r>
        <w:t xml:space="preserve">), and an emphasis on harmony between individual goals and organizational objectives. This document investigates how these principles influence the design, execution, and evaluation of projects in Tokyo’s competitive market. With Japan’s economy relying heavily on innovation-driven industries such as automotive engineering (e.g., Toyota, Honda) and electronics (e.g., Sony, Panasonic), the need for effective project management is amplified by the complexity of cross-functional teams and international collaboration. The study also addresses the growing demand for Project Managers who can bridge gaps between global standards and Japan’s localized practices.</w:t>
      </w:r>
    </w:p>
    <w:bookmarkEnd w:id="21"/>
    <w:bookmarkStart w:id="22" w:name="X36f56007b538b16680690a546d38dac7d1ef97d"/>
    <w:p>
      <w:pPr>
        <w:pStyle w:val="Heading2"/>
      </w:pPr>
      <w:r>
        <w:t xml:space="preserve">Key Competencies of a Project Manager in Japan Tokyo</w:t>
      </w:r>
    </w:p>
    <w:p>
      <w:pPr>
        <w:pStyle w:val="FirstParagraph"/>
      </w:pPr>
      <w:r>
        <w:t xml:space="preserve">A</w:t>
      </w:r>
      <w:r>
        <w:t xml:space="preserve"> </w:t>
      </w:r>
      <w:r>
        <w:rPr>
          <w:bCs/>
          <w:b/>
        </w:rPr>
        <w:t xml:space="preserve">Project Manager</w:t>
      </w:r>
      <w:r>
        <w:t xml:space="preserve"> </w:t>
      </w:r>
      <w:r>
        <w:t xml:space="preserve">in Tokyo must possess a unique blend of technical, interpersonal, and cultural competencies. Key skills include:</w:t>
      </w:r>
    </w:p>
    <w:p>
      <w:pPr>
        <w:numPr>
          <w:ilvl w:val="0"/>
          <w:numId w:val="1001"/>
        </w:numPr>
        <w:pStyle w:val="Compact"/>
      </w:pPr>
      <w:r>
        <w:rPr>
          <w:bCs/>
          <w:b/>
        </w:rPr>
        <w:t xml:space="preserve">Cultural Adaptability:</w:t>
      </w:r>
      <w:r>
        <w:t xml:space="preserve"> </w:t>
      </w:r>
      <w:r>
        <w:t xml:space="preserve">Understanding Japanese workplace etiquette (e.g., formal hierarchy, bowing rituals) and fostering trust through patience and respect for seniority.</w:t>
      </w:r>
    </w:p>
    <w:p>
      <w:pPr>
        <w:numPr>
          <w:ilvl w:val="0"/>
          <w:numId w:val="1001"/>
        </w:numPr>
        <w:pStyle w:val="Compact"/>
      </w:pPr>
      <w:r>
        <w:rPr>
          <w:bCs/>
          <w:b/>
        </w:rPr>
        <w:t xml:space="preserve">Consensus-Building:</w:t>
      </w:r>
      <w:r>
        <w:t xml:space="preserve"> </w:t>
      </w:r>
      <w:r>
        <w:t xml:space="preserve">Utilizing the</w:t>
      </w:r>
      <w:r>
        <w:t xml:space="preserve"> </w:t>
      </w:r>
      <w:r>
        <w:rPr>
          <w:iCs/>
          <w:i/>
        </w:rPr>
        <w:t xml:space="preserve">nemawashi</w:t>
      </w:r>
      <w:r>
        <w:t xml:space="preserve"> </w:t>
      </w:r>
      <w:r>
        <w:t xml:space="preserve">technique to align stakeholders before project initiation, ensuring buy-in from all levels of the organization.</w:t>
      </w:r>
    </w:p>
    <w:p>
      <w:pPr>
        <w:numPr>
          <w:ilvl w:val="0"/>
          <w:numId w:val="1001"/>
        </w:numPr>
        <w:pStyle w:val="Compact"/>
      </w:pPr>
      <w:r>
        <w:rPr>
          <w:bCs/>
          <w:b/>
        </w:rPr>
        <w:t xml:space="preserve">Linguistic Proficiency:</w:t>
      </w:r>
      <w:r>
        <w:t xml:space="preserve"> </w:t>
      </w:r>
      <w:r>
        <w:t xml:space="preserve">While English is increasingly used in international projects, fluency in Japanese is often necessary for navigating local documentation, meetings, and client interactions.</w:t>
      </w:r>
    </w:p>
    <w:p>
      <w:pPr>
        <w:numPr>
          <w:ilvl w:val="0"/>
          <w:numId w:val="1001"/>
        </w:numPr>
        <w:pStyle w:val="Compact"/>
      </w:pPr>
      <w:r>
        <w:rPr>
          <w:bCs/>
          <w:b/>
        </w:rPr>
        <w:t xml:space="preserve">Agile Flexibility:</w:t>
      </w:r>
      <w:r>
        <w:t xml:space="preserve"> </w:t>
      </w:r>
      <w:r>
        <w:t xml:space="preserve">Balancing Japan’s preference for structured planning with the need for rapid adaptation in fast-paced sectors like fintech or AI development.</w:t>
      </w:r>
    </w:p>
    <w:bookmarkEnd w:id="22"/>
    <w:bookmarkStart w:id="23" w:name="methodologies-and-frameworks-in-practice"/>
    <w:p>
      <w:pPr>
        <w:pStyle w:val="Heading2"/>
      </w:pPr>
      <w:r>
        <w:t xml:space="preserve">Methodologies and Frameworks in Practice</w:t>
      </w:r>
    </w:p>
    <w:p>
      <w:pPr>
        <w:pStyle w:val="FirstParagraph"/>
      </w:pPr>
      <w:r>
        <w:t xml:space="preserve">In Tokyo, Project Managers often integrate global standards (e.g., PMBOK) with localized adaptations. For example, traditional Gantt charts are combined with</w:t>
      </w:r>
      <w:r>
        <w:t xml:space="preserve"> </w:t>
      </w:r>
      <w:r>
        <w:rPr>
          <w:iCs/>
          <w:i/>
        </w:rPr>
        <w:t xml:space="preserve">kanban</w:t>
      </w:r>
      <w:r>
        <w:t xml:space="preserve"> </w:t>
      </w:r>
      <w:r>
        <w:t xml:space="preserve">systems to visualize workflow in alignment with lean manufacturing principles. Agile methodologies are particularly prevalent in tech startups and innovation labs within Tokyo’s Silicon Valley-like district of Shibuya. However, the emphasis on long-term planning (</w:t>
      </w:r>
      <w:r>
        <w:rPr>
          <w:iCs/>
          <w:i/>
        </w:rPr>
        <w:t xml:space="preserve">kanso</w:t>
      </w:r>
      <w:r>
        <w:t xml:space="preserve">) means that Agile practices may be modified to prioritize stability over rapid iteration. Additionally, Project Managers must ensure compliance with Japan’s stringent regulations (e.g., data privacy laws) while managing cross-border projects involving foreign partners.</w:t>
      </w:r>
    </w:p>
    <w:bookmarkEnd w:id="23"/>
    <w:bookmarkStart w:id="24" w:name="X2e86e9fd72a7837eac0440b025309cf702a0d75"/>
    <w:p>
      <w:pPr>
        <w:pStyle w:val="Heading2"/>
      </w:pPr>
      <w:r>
        <w:t xml:space="preserve">Challenges Faced by Project Managers in Japan Tokyo</w:t>
      </w:r>
    </w:p>
    <w:p>
      <w:pPr>
        <w:pStyle w:val="FirstParagraph"/>
      </w:pPr>
      <w:r>
        <w:rPr>
          <w:bCs/>
          <w:b/>
        </w:rPr>
        <w:t xml:space="preserve">Project Managers</w:t>
      </w:r>
      <w:r>
        <w:t xml:space="preserve"> </w:t>
      </w:r>
      <w:r>
        <w:t xml:space="preserve">in Tokyo face distinct challenges stemming from cultural and structural factors. These include:</w:t>
      </w:r>
    </w:p>
    <w:p>
      <w:pPr>
        <w:numPr>
          <w:ilvl w:val="0"/>
          <w:numId w:val="1002"/>
        </w:numPr>
        <w:pStyle w:val="Compact"/>
      </w:pPr>
      <w:r>
        <w:rPr>
          <w:bCs/>
          <w:b/>
        </w:rPr>
        <w:t xml:space="preserve">Hierarchical Communication:</w:t>
      </w:r>
      <w:r>
        <w:t xml:space="preserve"> </w:t>
      </w:r>
      <w:r>
        <w:t xml:space="preserve">Decisions often require approval from senior management, which can delay project timelines compared to more decentralized models.</w:t>
      </w:r>
    </w:p>
    <w:p>
      <w:pPr>
        <w:numPr>
          <w:ilvl w:val="0"/>
          <w:numId w:val="1002"/>
        </w:numPr>
        <w:pStyle w:val="Compact"/>
      </w:pPr>
      <w:r>
        <w:rPr>
          <w:bCs/>
          <w:b/>
        </w:rPr>
        <w:t xml:space="preserve">Risk Aversion:</w:t>
      </w:r>
      <w:r>
        <w:t xml:space="preserve"> </w:t>
      </w:r>
      <w:r>
        <w:t xml:space="preserve">Japan’s emphasis on avoiding public failure may lead to conservative risk assessments, complicating innovative projects.</w:t>
      </w:r>
    </w:p>
    <w:p>
      <w:pPr>
        <w:numPr>
          <w:ilvl w:val="0"/>
          <w:numId w:val="1002"/>
        </w:numPr>
        <w:pStyle w:val="Compact"/>
      </w:pPr>
      <w:r>
        <w:rPr>
          <w:bCs/>
          <w:b/>
        </w:rPr>
        <w:t xml:space="preserve">Linguistic Barriers:</w:t>
      </w:r>
      <w:r>
        <w:t xml:space="preserve"> </w:t>
      </w:r>
      <w:r>
        <w:t xml:space="preserve">Miscommunication between Japanese and international teams can arise from differences in directness or formality.</w:t>
      </w:r>
    </w:p>
    <w:p>
      <w:pPr>
        <w:numPr>
          <w:ilvl w:val="0"/>
          <w:numId w:val="1002"/>
        </w:numPr>
        <w:pStyle w:val="Compact"/>
      </w:pPr>
      <w:r>
        <w:rPr>
          <w:bCs/>
          <w:b/>
        </w:rPr>
        <w:t xml:space="preserve">Work-Life Balance:</w:t>
      </w:r>
      <w:r>
        <w:t xml:space="preserve"> </w:t>
      </w:r>
      <w:r>
        <w:t xml:space="preserve">Managing expectations around overtime culture (</w:t>
      </w:r>
      <w:r>
        <w:rPr>
          <w:iCs/>
          <w:i/>
        </w:rPr>
        <w:t xml:space="preserve">kakuriku</w:t>
      </w:r>
      <w:r>
        <w:t xml:space="preserve">) while promoting sustainable project delivery.</w:t>
      </w:r>
    </w:p>
    <w:bookmarkEnd w:id="24"/>
    <w:bookmarkStart w:id="25" w:name="Xcd822d04c2d5d40998827d55f866f774d08d5fa"/>
    <w:p>
      <w:pPr>
        <w:pStyle w:val="Heading2"/>
      </w:pPr>
      <w:r>
        <w:t xml:space="preserve">Cultural Insights and Stakeholder Management</w:t>
      </w:r>
    </w:p>
    <w:p>
      <w:pPr>
        <w:pStyle w:val="FirstParagraph"/>
      </w:pPr>
      <w:r>
        <w:t xml:space="preserve">In</w:t>
      </w:r>
      <w:r>
        <w:t xml:space="preserve"> </w:t>
      </w:r>
      <w:r>
        <w:rPr>
          <w:bCs/>
          <w:b/>
        </w:rPr>
        <w:t xml:space="preserve">Japan Tokyo</w:t>
      </w:r>
      <w:r>
        <w:t xml:space="preserve">, stakeholder management is deeply intertwined with cultural norms. Project Managers must prioritize building long-term relationships (</w:t>
      </w:r>
      <w:r>
        <w:rPr>
          <w:iCs/>
          <w:i/>
        </w:rPr>
        <w:t xml:space="preserve">kinyu</w:t>
      </w:r>
      <w:r>
        <w:t xml:space="preserve">) through consistent communication and mutual respect. For instance, regular face-to-face meetings are preferred over digital communication to reinforce trust. Additionally, the concept of</w:t>
      </w:r>
      <w:r>
        <w:t xml:space="preserve"> </w:t>
      </w:r>
      <w:r>
        <w:rPr>
          <w:iCs/>
          <w:i/>
        </w:rPr>
        <w:t xml:space="preserve">shitsuke</w:t>
      </w:r>
      <w:r>
        <w:t xml:space="preserve"> </w:t>
      </w:r>
      <w:r>
        <w:t xml:space="preserve">(self-discipline) encourages Project Managers to maintain high standards of documentation and accountability in projects involving government contracts or large-scale infrastructure.</w:t>
      </w:r>
    </w:p>
    <w:bookmarkEnd w:id="25"/>
    <w:bookmarkStart w:id="26" w:name="case-studies-tokyo-based-projects"/>
    <w:p>
      <w:pPr>
        <w:pStyle w:val="Heading2"/>
      </w:pPr>
      <w:r>
        <w:t xml:space="preserve">Case Studies: Tokyo-Based Projects</w:t>
      </w:r>
    </w:p>
    <w:p>
      <w:pPr>
        <w:pStyle w:val="FirstParagraph"/>
      </w:pPr>
      <w:r>
        <w:t xml:space="preserve">The document analyzes three case studies to illustrate the application of Project Management principles in</w:t>
      </w:r>
      <w:r>
        <w:t xml:space="preserve"> </w:t>
      </w:r>
      <w:r>
        <w:rPr>
          <w:bCs/>
          <w:b/>
        </w:rPr>
        <w:t xml:space="preserve">Japan Tokyo</w:t>
      </w:r>
      <w:r>
        <w:t xml:space="preserve">:</w:t>
      </w:r>
    </w:p>
    <w:p>
      <w:pPr>
        <w:numPr>
          <w:ilvl w:val="0"/>
          <w:numId w:val="1003"/>
        </w:numPr>
        <w:pStyle w:val="Compact"/>
      </w:pPr>
      <w:r>
        <w:rPr>
          <w:bCs/>
          <w:b/>
        </w:rPr>
        <w:t xml:space="preserve">Toyota’s Hybrid Vehicle Development:</w:t>
      </w:r>
      <w:r>
        <w:t xml:space="preserve"> </w:t>
      </w:r>
      <w:r>
        <w:t xml:space="preserve">A Project Manager coordinated cross-functional teams across Japan and Germany, integrating Agile practices with Toyota’s traditional</w:t>
      </w:r>
      <w:r>
        <w:t xml:space="preserve"> </w:t>
      </w:r>
      <w:r>
        <w:rPr>
          <w:iCs/>
          <w:i/>
        </w:rPr>
        <w:t xml:space="preserve">kata</w:t>
      </w:r>
      <w:r>
        <w:t xml:space="preserve"> </w:t>
      </w:r>
      <w:r>
        <w:t xml:space="preserve">(standardized work) methodology.</w:t>
      </w:r>
    </w:p>
    <w:p>
      <w:pPr>
        <w:numPr>
          <w:ilvl w:val="0"/>
          <w:numId w:val="1003"/>
        </w:numPr>
        <w:pStyle w:val="Compact"/>
      </w:pPr>
      <w:r>
        <w:rPr>
          <w:bCs/>
          <w:b/>
        </w:rPr>
        <w:t xml:space="preserve">Tokyo 2020 Olympic Games:</w:t>
      </w:r>
      <w:r>
        <w:t xml:space="preserve"> </w:t>
      </w:r>
      <w:r>
        <w:t xml:space="preserve">Challenges in managing a global event under pandemic constraints highlighted the need for adaptive leadership and stakeholder alignment through</w:t>
      </w:r>
      <w:r>
        <w:t xml:space="preserve"> </w:t>
      </w:r>
      <w:r>
        <w:rPr>
          <w:iCs/>
          <w:i/>
        </w:rPr>
        <w:t xml:space="preserve">nemawashi</w:t>
      </w:r>
      <w:r>
        <w:t xml:space="preserve">.</w:t>
      </w:r>
    </w:p>
    <w:p>
      <w:pPr>
        <w:numPr>
          <w:ilvl w:val="0"/>
          <w:numId w:val="1003"/>
        </w:numPr>
        <w:pStyle w:val="Compact"/>
      </w:pPr>
      <w:r>
        <w:rPr>
          <w:bCs/>
          <w:b/>
        </w:rPr>
        <w:t xml:space="preserve">Sony’s AI Research Initiative:</w:t>
      </w:r>
      <w:r>
        <w:t xml:space="preserve"> </w:t>
      </w:r>
      <w:r>
        <w:t xml:space="preserve">A Project Manager navigated cultural differences between Japanese engineers and U.S. developers by fostering collaborative workshops and emphasizing shared goals.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Japan Tokyo</w:t>
      </w:r>
      <w:r>
        <w:t xml:space="preserve"> </w:t>
      </w:r>
      <w:r>
        <w:t xml:space="preserve">demands a nuanced understanding of both global project management frameworks and Japan’s unique cultural context. By embracing adaptability, cultural sensitivity, and strategic stakeholder engagement, Project Managers can drive success in Tokyo’s dynamic environment. This academic document underscores the importance of localized expertise for professionals aiming to excel in one of the world’s most competitive business ecosystems.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Project Manager in Japan Tokyo</dc:title>
  <dc:creator/>
  <dc:language>en</dc:language>
  <cp:keywords/>
  <dcterms:created xsi:type="dcterms:W3CDTF">2026-07-21T10:56:49Z</dcterms:created>
  <dcterms:modified xsi:type="dcterms:W3CDTF">2026-07-21T10:56:49Z</dcterms:modified>
</cp:coreProperties>
</file>

<file path=docProps/custom.xml><?xml version="1.0" encoding="utf-8"?>
<Properties xmlns="http://schemas.openxmlformats.org/officeDocument/2006/custom-properties" xmlns:vt="http://schemas.openxmlformats.org/officeDocument/2006/docPropsVTypes"/>
</file>