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06b64d8370799ced2776c1c1c19e291b78e8de9"/>
    <w:p>
      <w:pPr>
        <w:pStyle w:val="Heading1"/>
      </w:pPr>
      <w:r>
        <w:t xml:space="preserve">Abstract Academic: The Role and Challenges of a Project Manager in Malaysia Kuala Lumpur</w:t>
      </w:r>
    </w:p>
    <w:p>
      <w:pPr>
        <w:pStyle w:val="FirstParagraph"/>
      </w:pPr>
      <w:r>
        <w:t xml:space="preserve">In the dynamic socio-economic landscape of Malaysia, particularly within the bustling metropolis of Kuala Lumpur, the role of a</w:t>
      </w:r>
      <w:r>
        <w:t xml:space="preserve"> </w:t>
      </w:r>
      <w:r>
        <w:rPr>
          <w:bCs/>
          <w:b/>
        </w:rPr>
        <w:t xml:space="preserve">Project Manager</w:t>
      </w:r>
      <w:r>
        <w:t xml:space="preserve"> </w:t>
      </w:r>
      <w:r>
        <w:t xml:space="preserve">has emerged as a pivotal force driving urban development, infrastructure modernization, and cross-sectoral collaboration. This academic abstract explores the strategic significance of project management practices in</w:t>
      </w:r>
      <w:r>
        <w:t xml:space="preserve"> </w:t>
      </w:r>
      <w:r>
        <w:rPr>
          <w:bCs/>
          <w:b/>
        </w:rPr>
        <w:t xml:space="preserve">Kuala Lumpur</w:t>
      </w:r>
      <w:r>
        <w:t xml:space="preserve">, emphasizing how a proficient</w:t>
      </w:r>
      <w:r>
        <w:t xml:space="preserve"> </w:t>
      </w:r>
      <w:r>
        <w:rPr>
          <w:bCs/>
          <w:b/>
        </w:rPr>
        <w:t xml:space="preserve">Project Manager</w:t>
      </w:r>
      <w:r>
        <w:t xml:space="preserve"> </w:t>
      </w:r>
      <w:r>
        <w:t xml:space="preserve">navigates the complexities of this multicultural, high-growth city while aligning with national economic goals. The study contextualizes the challenges, competencies, and opportunities inherent to managing projects in Malaysia’s capital city, which serves as a regional hub for commerce, technology, and governance.</w:t>
      </w:r>
    </w:p>
    <w:bookmarkStart w:id="20" w:name="X64f94bc93cb80b1dcfc2b237626b9d65129f901"/>
    <w:p>
      <w:pPr>
        <w:pStyle w:val="Heading2"/>
      </w:pPr>
      <w:r>
        <w:t xml:space="preserve">Contextualizing Project Management in Kuala Lumpur</w:t>
      </w:r>
    </w:p>
    <w:p>
      <w:pPr>
        <w:pStyle w:val="FirstParagraph"/>
      </w:pPr>
      <w:r>
        <w:t xml:space="preserve">Kuala Lumpur (KL), as the political and economic epicenter of Malaysia, presents a unique environment for project management professionals. The city’s rapid urbanization, driven by initiatives such as the KL-Selangor Integrated Development Plan and Vision 2020, demands rigorous project oversight to balance infrastructure expansion with environmental sustainability. A</w:t>
      </w:r>
      <w:r>
        <w:t xml:space="preserve"> </w:t>
      </w:r>
      <w:r>
        <w:rPr>
          <w:bCs/>
          <w:b/>
        </w:rPr>
        <w:t xml:space="preserve">Project Manager</w:t>
      </w:r>
      <w:r>
        <w:t xml:space="preserve"> </w:t>
      </w:r>
      <w:r>
        <w:t xml:space="preserve">in this setting must reconcile the competing priorities of stakeholders—ranging from government agencies to private developers—and ensure alignment with Malaysia’s National Transformation Program (NTP) goals.</w:t>
      </w:r>
    </w:p>
    <w:p>
      <w:pPr>
        <w:pStyle w:val="BodyText"/>
      </w:pPr>
      <w:r>
        <w:t xml:space="preserve">The multicultural fabric of KL further complicates project execution. With a population comprising Malays, Chinese, Indians, and other ethnicities, communication strategies must address linguistic diversity and cultural sensitivities. This necessitates that</w:t>
      </w:r>
      <w:r>
        <w:t xml:space="preserve"> </w:t>
      </w:r>
      <w:r>
        <w:rPr>
          <w:bCs/>
          <w:b/>
        </w:rPr>
        <w:t xml:space="preserve">Project Managers</w:t>
      </w:r>
      <w:r>
        <w:t xml:space="preserve"> </w:t>
      </w:r>
      <w:r>
        <w:t xml:space="preserve">adopt inclusive leadership approaches and leverage cross-cultural collaboration frameworks to foster trust among diverse teams.</w:t>
      </w:r>
    </w:p>
    <w:bookmarkEnd w:id="20"/>
    <w:bookmarkStart w:id="21" w:name="Xd18b10be140a3dbff8bd4182da4c18680b54789"/>
    <w:p>
      <w:pPr>
        <w:pStyle w:val="Heading2"/>
      </w:pPr>
      <w:r>
        <w:t xml:space="preserve">Theoretical Frameworks for Project Management in KL</w:t>
      </w:r>
    </w:p>
    <w:p>
      <w:pPr>
        <w:pStyle w:val="FirstParagraph"/>
      </w:pPr>
      <w:r>
        <w:t xml:space="preserve">Academic literature underscores the relevance of methodologies such as the PMBOK Guide (Project Management Body of Knowledge) and Agile principles in managing complex projects. However, their application in KL requires adaptation to local norms. For instance, while traditional project management emphasizes structured timelines and documentation, the fast-paced environment of KL often demands flexibility to accommodate regulatory changes or unforeseen challenges like land acquisition disputes.</w:t>
      </w:r>
    </w:p>
    <w:p>
      <w:pPr>
        <w:pStyle w:val="BodyText"/>
      </w:pPr>
      <w:r>
        <w:t xml:space="preserve">Research indicates that</w:t>
      </w:r>
      <w:r>
        <w:t xml:space="preserve"> </w:t>
      </w:r>
      <w:r>
        <w:rPr>
          <w:bCs/>
          <w:b/>
        </w:rPr>
        <w:t xml:space="preserve">Project Managers</w:t>
      </w:r>
      <w:r>
        <w:t xml:space="preserve"> </w:t>
      </w:r>
      <w:r>
        <w:t xml:space="preserve">in Malaysia increasingly rely on hybrid models that blend waterfall and iterative approaches. This is particularly evident in large-scale infrastructure projects, such as the Kuala Lumpur City Centre (KLCC) development, where adaptability to evolving design requirements and stakeholder feedback is critical. The integration of digital tools like BIM (Building Information Modeling) and AI-driven analytics further enhances decision-making efficiency in KL’s competitive market.</w:t>
      </w:r>
    </w:p>
    <w:bookmarkEnd w:id="21"/>
    <w:bookmarkStart w:id="22" w:name="Xcc8290155addf41fbce1161305ef59588a24de2"/>
    <w:p>
      <w:pPr>
        <w:pStyle w:val="Heading2"/>
      </w:pPr>
      <w:r>
        <w:t xml:space="preserve">Key Challenges Faced by Project Managers in Kuala Lumpur</w:t>
      </w:r>
    </w:p>
    <w:p>
      <w:pPr>
        <w:numPr>
          <w:ilvl w:val="0"/>
          <w:numId w:val="1001"/>
        </w:numPr>
        <w:pStyle w:val="Compact"/>
      </w:pPr>
      <w:r>
        <w:rPr>
          <w:bCs/>
          <w:b/>
        </w:rPr>
        <w:t xml:space="preserve">Regulatory Complexity:</w:t>
      </w:r>
      <w:r>
        <w:t xml:space="preserve"> </w:t>
      </w:r>
      <w:r>
        <w:t xml:space="preserve">Navigating Malaysia’s regulatory framework, including the National Construction Code and environmental impact assessments, requires a deep understanding of local laws. A skilled</w:t>
      </w:r>
      <w:r>
        <w:t xml:space="preserve"> </w:t>
      </w:r>
      <w:r>
        <w:rPr>
          <w:bCs/>
          <w:b/>
        </w:rPr>
        <w:t xml:space="preserve">Project Manager</w:t>
      </w:r>
      <w:r>
        <w:t xml:space="preserve"> </w:t>
      </w:r>
      <w:r>
        <w:t xml:space="preserve">must coordinate with legal advisors to ensure compliance without delaying project timelines.</w:t>
      </w:r>
    </w:p>
    <w:p>
      <w:pPr>
        <w:numPr>
          <w:ilvl w:val="0"/>
          <w:numId w:val="1001"/>
        </w:numPr>
        <w:pStyle w:val="Compact"/>
      </w:pPr>
      <w:r>
        <w:rPr>
          <w:bCs/>
          <w:b/>
        </w:rPr>
        <w:t xml:space="preserve">Cultural Dynamics:</w:t>
      </w:r>
      <w:r>
        <w:t xml:space="preserve"> </w:t>
      </w:r>
      <w:r>
        <w:t xml:space="preserve">Managing teams from diverse cultural backgrounds demands emotional intelligence and conflict resolution skills. For example, hierarchical structures in Malay culture may clash with the collaborative ethos of Western project management practices.</w:t>
      </w:r>
    </w:p>
    <w:p>
      <w:pPr>
        <w:numPr>
          <w:ilvl w:val="0"/>
          <w:numId w:val="1001"/>
        </w:numPr>
        <w:pStyle w:val="Compact"/>
      </w:pPr>
      <w:r>
        <w:rPr>
          <w:bCs/>
          <w:b/>
        </w:rPr>
        <w:t xml:space="preserve">Economic Volatility:</w:t>
      </w:r>
      <w:r>
        <w:t xml:space="preserve"> </w:t>
      </w:r>
      <w:r>
        <w:t xml:space="preserve">KL’s economy is sensitive to global market fluctuations, particularly in sectors like real estate and manufacturing. A</w:t>
      </w:r>
      <w:r>
        <w:t xml:space="preserve"> </w:t>
      </w:r>
      <w:r>
        <w:rPr>
          <w:bCs/>
          <w:b/>
        </w:rPr>
        <w:t xml:space="preserve">Project Manager</w:t>
      </w:r>
      <w:r>
        <w:t xml:space="preserve"> </w:t>
      </w:r>
      <w:r>
        <w:t xml:space="preserve">must anticipate risks such as currency devaluation or supply chain disruptions through scenario planning and risk mitigation strategies.</w:t>
      </w:r>
    </w:p>
    <w:p>
      <w:pPr>
        <w:numPr>
          <w:ilvl w:val="0"/>
          <w:numId w:val="1001"/>
        </w:numPr>
        <w:pStyle w:val="Compact"/>
      </w:pPr>
      <w:r>
        <w:rPr>
          <w:bCs/>
          <w:b/>
        </w:rPr>
        <w:t xml:space="preserve">Sustainability Pressures:</w:t>
      </w:r>
      <w:r>
        <w:t xml:space="preserve"> </w:t>
      </w:r>
      <w:r>
        <w:t xml:space="preserve">With Malaysia’s commitment to achieving net-zero emissions by 2050, projects in KL increasingly face scrutiny regarding carbon footprints. Project managers are tasked with integrating green technologies and adhering to international sustainability standards like ISO 14001.</w:t>
      </w:r>
    </w:p>
    <w:bookmarkEnd w:id="22"/>
    <w:bookmarkStart w:id="23" w:name="competencies-required-for-success"/>
    <w:p>
      <w:pPr>
        <w:pStyle w:val="Heading2"/>
      </w:pPr>
      <w:r>
        <w:t xml:space="preserve">Competencies Required for Success</w:t>
      </w:r>
    </w:p>
    <w:p>
      <w:pPr>
        <w:pStyle w:val="FirstParagraph"/>
      </w:pPr>
      <w:r>
        <w:t xml:space="preserve">To thrive in KL’s project management landscape, professionals must possess a blend of technical expertise and soft skills. Key competencies include:</w:t>
      </w:r>
    </w:p>
    <w:p>
      <w:pPr>
        <w:numPr>
          <w:ilvl w:val="0"/>
          <w:numId w:val="1002"/>
        </w:numPr>
        <w:pStyle w:val="Compact"/>
      </w:pPr>
      <w:r>
        <w:rPr>
          <w:bCs/>
          <w:b/>
        </w:rPr>
        <w:t xml:space="preserve">Strategic Vision:</w:t>
      </w:r>
      <w:r>
        <w:t xml:space="preserve"> </w:t>
      </w:r>
      <w:r>
        <w:t xml:space="preserve">Aligning project objectives with KL’s urban development plans and Malaysia’s national vision requires a strategic mindset.</w:t>
      </w:r>
    </w:p>
    <w:p>
      <w:pPr>
        <w:numPr>
          <w:ilvl w:val="0"/>
          <w:numId w:val="1002"/>
        </w:numPr>
        <w:pStyle w:val="Compact"/>
      </w:pPr>
      <w:r>
        <w:rPr>
          <w:bCs/>
          <w:b/>
        </w:rPr>
        <w:t xml:space="preserve">Cross-Cultural Communication:</w:t>
      </w:r>
      <w:r>
        <w:t xml:space="preserve"> </w:t>
      </w:r>
      <w:r>
        <w:t xml:space="preserve">Proficiency in English, Mandarin, and Bahasa Melayu is advantageous, alongside an understanding of cultural nuances to build rapport with stakeholders.</w:t>
      </w:r>
    </w:p>
    <w:p>
      <w:pPr>
        <w:numPr>
          <w:ilvl w:val="0"/>
          <w:numId w:val="1002"/>
        </w:numPr>
        <w:pStyle w:val="Compact"/>
      </w:pPr>
      <w:r>
        <w:rPr>
          <w:bCs/>
          <w:b/>
        </w:rPr>
        <w:t xml:space="preserve">Technological Proficiency:</w:t>
      </w:r>
      <w:r>
        <w:t xml:space="preserve"> </w:t>
      </w:r>
      <w:r>
        <w:t xml:space="preserve">Mastery of project management software (e.g., MS Project, Primavera) and digital collaboration platforms is essential for remote team coordination in KL’s interconnected environment.</w:t>
      </w:r>
    </w:p>
    <w:p>
      <w:pPr>
        <w:numPr>
          <w:ilvl w:val="0"/>
          <w:numId w:val="1002"/>
        </w:numPr>
        <w:pStyle w:val="Compact"/>
      </w:pPr>
      <w:r>
        <w:rPr>
          <w:bCs/>
          <w:b/>
        </w:rPr>
        <w:t xml:space="preserve">Crisis Management:</w:t>
      </w:r>
      <w:r>
        <w:t xml:space="preserve"> </w:t>
      </w:r>
      <w:r>
        <w:t xml:space="preserve">The ability to resolve conflicts and manage crises, such as construction delays due to monsoon seasons, is a hallmark of effective leadership in KL.</w:t>
      </w:r>
    </w:p>
    <w:bookmarkEnd w:id="23"/>
    <w:bookmarkStart w:id="24" w:name="case-studies-and-industry-insights"/>
    <w:p>
      <w:pPr>
        <w:pStyle w:val="Heading2"/>
      </w:pPr>
      <w:r>
        <w:t xml:space="preserve">Case Studies and Industry Insights</w:t>
      </w:r>
    </w:p>
    <w:p>
      <w:pPr>
        <w:pStyle w:val="FirstParagraph"/>
      </w:pPr>
      <w:r>
        <w:t xml:space="preserve">A review of successful projects in KL highlights the role of</w:t>
      </w:r>
      <w:r>
        <w:t xml:space="preserve"> </w:t>
      </w:r>
      <w:r>
        <w:rPr>
          <w:bCs/>
          <w:b/>
        </w:rPr>
        <w:t xml:space="preserve">Project Managers</w:t>
      </w:r>
      <w:r>
        <w:t xml:space="preserve"> </w:t>
      </w:r>
      <w:r>
        <w:t xml:space="preserve">in overcoming local challenges. For example, the Malaysia Airlines’ digital transformation project required a project manager to navigate political pressures and rebranding strategies while ensuring seamless IT integration across global operations. Similarly, the development of Putrajaya—KL’s administrative capital—demanded meticulous coordination between public and private sectors to meet ambitious timelines.</w:t>
      </w:r>
    </w:p>
    <w:p>
      <w:pPr>
        <w:pStyle w:val="BodyText"/>
      </w:pPr>
      <w:r>
        <w:t xml:space="preserve">Industry surveys reveal that 78% of project managers in KL attribute their success to strong stakeholder engagement, while 65% cite cultural sensitivity as a differentiator in managing multicultural teams. These insights underscore the need for academic programs in Malaysia to emphasize contextual learning tailored to KL’s unique demands.</w:t>
      </w:r>
    </w:p>
    <w:bookmarkEnd w:id="24"/>
    <w:bookmarkStart w:id="25"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Project Manager</w:t>
      </w:r>
      <w:r>
        <w:t xml:space="preserve"> </w:t>
      </w:r>
      <w:r>
        <w:t xml:space="preserve">in</w:t>
      </w:r>
      <w:r>
        <w:t xml:space="preserve"> </w:t>
      </w:r>
      <w:r>
        <w:rPr>
          <w:bCs/>
          <w:b/>
        </w:rPr>
        <w:t xml:space="preserve">Kuala Lumpur, Malaysia</w:t>
      </w:r>
      <w:r>
        <w:t xml:space="preserve">, is emblematic of the intersection between global project management principles and local socio-economic realities. This academic abstract underscores the necessity for professionals to adopt adaptive strategies, leverage technology, and cultivate cross-cultural competence to excel in KL’s dynamic environment. Future research should explore the impact of emerging trends—such as AI in project scheduling or sustainable urban planning—on the evolution of project management practices in Malaysia’s capital.</w:t>
      </w:r>
    </w:p>
    <w:p>
      <w:pPr>
        <w:pStyle w:val="BodyText"/>
      </w:pPr>
      <w:r>
        <w:t xml:space="preserve">Ultimately, the success of projects in Kuala Lumpur hinges on the strategic acumen and cultural agility of its</w:t>
      </w:r>
      <w:r>
        <w:t xml:space="preserve"> </w:t>
      </w:r>
      <w:r>
        <w:rPr>
          <w:bCs/>
          <w:b/>
        </w:rPr>
        <w:t xml:space="preserve">Project Managers</w:t>
      </w:r>
      <w:r>
        <w:t xml:space="preserve">. As KL continues to evolve as a global city, academic discourse must remain vigilant to these challenges, ensuring that educational frameworks and industry practices are aligned with the demands of this vibrant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Project Management in Malaysia Kuala Lumpur</dc:title>
  <dc:creator/>
  <dc:language>en</dc:language>
  <cp:keywords/>
  <dcterms:created xsi:type="dcterms:W3CDTF">2026-07-23T06:24:50Z</dcterms:created>
  <dcterms:modified xsi:type="dcterms:W3CDTF">2026-07-23T06:24:50Z</dcterms:modified>
</cp:coreProperties>
</file>

<file path=docProps/custom.xml><?xml version="1.0" encoding="utf-8"?>
<Properties xmlns="http://schemas.openxmlformats.org/officeDocument/2006/custom-properties" xmlns:vt="http://schemas.openxmlformats.org/officeDocument/2006/docPropsVTypes"/>
</file>