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Project</w:t>
      </w:r>
      <w:r>
        <w:t xml:space="preserve"> </w:t>
      </w:r>
      <w:r>
        <w:t xml:space="preserve">Manager</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0" w:name="X2e3dd243fe61753ef8b464c1852902b58e5e3b5"/>
    <w:p>
      <w:pPr>
        <w:pStyle w:val="Heading1"/>
      </w:pPr>
      <w:r>
        <w:t xml:space="preserve">Abstract Academic: The Role of the Project Manager in Spain Madrid</w:t>
      </w:r>
    </w:p>
    <w:p>
      <w:pPr>
        <w:pStyle w:val="FirstParagraph"/>
      </w:pPr>
      <w:r>
        <w:rPr>
          <w:bCs/>
          <w:b/>
        </w:rPr>
        <w:t xml:space="preserve">Introduction:</w:t>
      </w:r>
    </w:p>
    <w:p>
      <w:pPr>
        <w:pStyle w:val="BodyText"/>
      </w:pPr>
      <w:r>
        <w:t xml:space="preserve">The role of a Project Manager (PM) has evolved significantly in the 21st century, particularly within dynamic global economies such as Spain’s capital, Madrid. This abstract academic document explores the critical functions, challenges, and strategic importance of the Project Manager in Madrid’s unique socio-economic and cultural context. As Spain continues to position itself as a key player in European innovation and commerce, Madrid serves as a hub for multinational enterprises (MNEs) and local organizations alike. Consequently, the demands placed on Project Managers operating within this environment require specialized competencies that align with both international standards and regional nuances. This paper aims to dissect the multifaceted role of the Project Manager in Spain Madrid, emphasizing its relevance to academic discourse and practical application.</w:t>
      </w:r>
    </w:p>
    <w:p>
      <w:pPr>
        <w:pStyle w:val="BodyText"/>
      </w:pPr>
      <w:r>
        <w:rPr>
          <w:bCs/>
          <w:b/>
        </w:rPr>
        <w:t xml:space="preserve">Contextual Factors in Spain Madrid:</w:t>
      </w:r>
    </w:p>
    <w:p>
      <w:pPr>
        <w:pStyle w:val="BodyText"/>
      </w:pPr>
      <w:r>
        <w:t xml:space="preserve">Madrid, as the political, economic, and cultural heart of Spain, presents a distinctive ecosystem for project management. The city’s strategic location within Europe facilitates cross-border collaboration while its adherence to European Union (EU) regulations shapes compliance requirements for PMs. Additionally, Madrid’s business landscape is influenced by factors such as local labor laws (e.g., the Spanish Workers’ Statute), tax incentives, and a workforce with varying levels of multilingual proficiency. For instance, the prevalence of bilingualism in English and Spanish among professionals in Madrid’s corporate sector necessitates PMs to navigate both linguistic and cultural expectations when managing teams or stakeholders.</w:t>
      </w:r>
    </w:p>
    <w:p>
      <w:pPr>
        <w:pStyle w:val="BodyText"/>
      </w:pPr>
      <w:r>
        <w:t xml:space="preserve">Moreover, Spain’s economic landscape is marked by a blend of traditional industries (such as tourism, agriculture, and manufacturing) and emerging sectors like fintech, renewable energy, and digital services. Madrid-based PMs must therefore balance legacy operations with the demands of innovation-driven projects. This duality underscores the need for adaptability in project methodologies—from traditional Waterfall approaches to Agile frameworks that accommodate fast-paced environments.</w:t>
      </w:r>
    </w:p>
    <w:p>
      <w:pPr>
        <w:pStyle w:val="BodyText"/>
      </w:pPr>
      <w:r>
        <w:rPr>
          <w:bCs/>
          <w:b/>
        </w:rPr>
        <w:t xml:space="preserve">Key Responsibilities of a Project Manager in Spain Madrid:</w:t>
      </w:r>
    </w:p>
    <w:p>
      <w:pPr>
        <w:pStyle w:val="BodyText"/>
      </w:pPr>
      <w:r>
        <w:t xml:space="preserve">The responsibilities of a Project Manager in Madrid extend beyond the conventional scope outlined by global standards such as PMBOK or PRINCE2. While core functions like planning, execution, monitoring, and closing projects remain universal, the specific demands of Madrid’s context add layers of complexity. For example:</w:t>
      </w:r>
    </w:p>
    <w:p>
      <w:pPr>
        <w:numPr>
          <w:ilvl w:val="0"/>
          <w:numId w:val="1001"/>
        </w:numPr>
        <w:pStyle w:val="Compact"/>
      </w:pPr>
      <w:r>
        <w:rPr>
          <w:bCs/>
          <w:b/>
        </w:rPr>
        <w:t xml:space="preserve">Regulatory Compliance:</w:t>
      </w:r>
      <w:r>
        <w:t xml:space="preserve"> </w:t>
      </w:r>
      <w:r>
        <w:t xml:space="preserve">Ensuring alignment with EU directives (e.g., GDPR for data privacy) and Spanish laws (e.g., tax regulations under the Spanish Tax Code) is a non-negotiable aspect of project management in Madrid.</w:t>
      </w:r>
    </w:p>
    <w:p>
      <w:pPr>
        <w:numPr>
          <w:ilvl w:val="0"/>
          <w:numId w:val="1001"/>
        </w:numPr>
        <w:pStyle w:val="Compact"/>
      </w:pPr>
      <w:r>
        <w:rPr>
          <w:bCs/>
          <w:b/>
        </w:rPr>
        <w:t xml:space="preserve">Cultural Sensitivity:</w:t>
      </w:r>
      <w:r>
        <w:t xml:space="preserve"> </w:t>
      </w:r>
      <w:r>
        <w:t xml:space="preserve">PMs must foster inclusive teams that respect Spain’s hierarchical workplace culture while promoting collaboration. This involves understanding subtleties in communication styles, decision-making processes, and conflict resolution mechanisms unique to the Iberian Peninsula.</w:t>
      </w:r>
    </w:p>
    <w:p>
      <w:pPr>
        <w:numPr>
          <w:ilvl w:val="0"/>
          <w:numId w:val="1001"/>
        </w:numPr>
        <w:pStyle w:val="Compact"/>
      </w:pPr>
      <w:r>
        <w:rPr>
          <w:bCs/>
          <w:b/>
        </w:rPr>
        <w:t xml:space="preserve">Sustainability Integration:</w:t>
      </w:r>
      <w:r>
        <w:t xml:space="preserve"> </w:t>
      </w:r>
      <w:r>
        <w:t xml:space="preserve">With Madrid’s commitment to sustainability goals (e.g., its 2030 climate neutrality pledge), PMs are increasingly tasked with incorporating eco-friendly practices into project designs, such as reducing carbon footprints or utilizing local green technologies.</w:t>
      </w:r>
    </w:p>
    <w:p>
      <w:pPr>
        <w:numPr>
          <w:ilvl w:val="0"/>
          <w:numId w:val="1001"/>
        </w:numPr>
        <w:pStyle w:val="Compact"/>
      </w:pPr>
      <w:r>
        <w:rPr>
          <w:bCs/>
          <w:b/>
        </w:rPr>
        <w:t xml:space="preserve">Stakeholder Engagement:</w:t>
      </w:r>
      <w:r>
        <w:t xml:space="preserve"> </w:t>
      </w:r>
      <w:r>
        <w:t xml:space="preserve">Building relationships with diverse stakeholders—including public sector entities, private investors, and community groups—requires a nuanced understanding of Madrid’s political and social dynamics. For example, projects involving urban infrastructure (e.g., metro expansions) often require navigating public consultations and municipal regulations.</w:t>
      </w:r>
    </w:p>
    <w:p>
      <w:pPr>
        <w:pStyle w:val="FirstParagraph"/>
      </w:pPr>
      <w:r>
        <w:rPr>
          <w:bCs/>
          <w:b/>
        </w:rPr>
        <w:t xml:space="preserve">Challenges Faced by Project Managers in Spain Madrid:</w:t>
      </w:r>
    </w:p>
    <w:p>
      <w:pPr>
        <w:pStyle w:val="BodyText"/>
      </w:pPr>
      <w:r>
        <w:t xml:space="preserve">Despite the opportunities for growth, PMs in Madrid confront distinct challenges that can impact project outcomes. These include:</w:t>
      </w:r>
    </w:p>
    <w:p>
      <w:pPr>
        <w:numPr>
          <w:ilvl w:val="0"/>
          <w:numId w:val="1002"/>
        </w:numPr>
        <w:pStyle w:val="Compact"/>
      </w:pPr>
      <w:r>
        <w:rPr>
          <w:bCs/>
          <w:b/>
        </w:rPr>
        <w:t xml:space="preserve">Economic Volatility:</w:t>
      </w:r>
      <w:r>
        <w:t xml:space="preserve"> </w:t>
      </w:r>
      <w:r>
        <w:t xml:space="preserve">Spain’s economy, while recovering from past crises, remains susceptible to fluctuations in tourism and international trade. PMs must develop contingency plans to address funding uncertainties or shifting market demands.</w:t>
      </w:r>
    </w:p>
    <w:p>
      <w:pPr>
        <w:numPr>
          <w:ilvl w:val="0"/>
          <w:numId w:val="1002"/>
        </w:numPr>
        <w:pStyle w:val="Compact"/>
      </w:pPr>
      <w:r>
        <w:rPr>
          <w:bCs/>
          <w:b/>
        </w:rPr>
        <w:t xml:space="preserve">Bureaucratic Hurdles:</w:t>
      </w:r>
      <w:r>
        <w:t xml:space="preserve"> </w:t>
      </w:r>
      <w:r>
        <w:t xml:space="preserve">The Spanish administrative system is known for its complexity, particularly in sectors requiring permits or approvals from multiple agencies. For instance, construction projects in Madrid may face delays due to prolonged licensing processes under the Ministry of Transport.</w:t>
      </w:r>
    </w:p>
    <w:p>
      <w:pPr>
        <w:numPr>
          <w:ilvl w:val="0"/>
          <w:numId w:val="1002"/>
        </w:numPr>
        <w:pStyle w:val="Compact"/>
      </w:pPr>
      <w:r>
        <w:rPr>
          <w:bCs/>
          <w:b/>
        </w:rPr>
        <w:t xml:space="preserve">Workforce Dynamics:</w:t>
      </w:r>
      <w:r>
        <w:t xml:space="preserve"> </w:t>
      </w:r>
      <w:r>
        <w:t xml:space="preserve">While Madrid attracts a diverse talent pool, there can be gaps in technical expertise for cutting-edge projects (e.g., AI-driven systems). PMs often need to invest in training or collaborate with external partners to bridge these skills gaps.</w:t>
      </w:r>
    </w:p>
    <w:p>
      <w:pPr>
        <w:numPr>
          <w:ilvl w:val="0"/>
          <w:numId w:val="1002"/>
        </w:numPr>
        <w:pStyle w:val="Compact"/>
      </w:pPr>
      <w:r>
        <w:rPr>
          <w:bCs/>
          <w:b/>
        </w:rPr>
        <w:t xml:space="preserve">Cultural Resistance to Change:</w:t>
      </w:r>
      <w:r>
        <w:t xml:space="preserve"> </w:t>
      </w:r>
      <w:r>
        <w:t xml:space="preserve">In some sectors, traditional practices may resist modern project management techniques. PMs must employ change management strategies that resonate with local values and historical contexts.</w:t>
      </w:r>
    </w:p>
    <w:p>
      <w:pPr>
        <w:pStyle w:val="FirstParagraph"/>
      </w:pPr>
      <w:r>
        <w:rPr>
          <w:bCs/>
          <w:b/>
        </w:rPr>
        <w:t xml:space="preserve">Opportunities for Innovation and Leadership:</w:t>
      </w:r>
    </w:p>
    <w:p>
      <w:pPr>
        <w:pStyle w:val="BodyText"/>
      </w:pPr>
      <w:r>
        <w:t xml:space="preserve">The challenges outlined above are not insurmountable but rather catalysts for innovation in the field of project management. Madrid’s thriving startup ecosystem, particularly in areas like fintech and clean technology, offers PMs the chance to lead high-impact projects with global reach. For example, initiatives supported by Madrid’s Incubators and accelerators (e.g., Start-up Spain) allow PMs to apply lean methodologies while leveraging the city’s connectivity to European markets.</w:t>
      </w:r>
    </w:p>
    <w:p>
      <w:pPr>
        <w:pStyle w:val="BodyText"/>
      </w:pPr>
      <w:r>
        <w:t xml:space="preserve">Furthermore, the rise of hybrid work models post-pandemic has introduced new dimensions to project management in Madrid. PMs are now required to manage distributed teams across Spain and other EU countries, necessitating proficiency in digital collaboration tools (e.g., Microsoft Teams, Slack) and virtual leadership techniques.</w:t>
      </w:r>
    </w:p>
    <w:p>
      <w:pPr>
        <w:pStyle w:val="BodyText"/>
      </w:pPr>
      <w:r>
        <w:rPr>
          <w:bCs/>
          <w:b/>
        </w:rPr>
        <w:t xml:space="preserve">Conclusion:</w:t>
      </w:r>
    </w:p>
    <w:p>
      <w:pPr>
        <w:pStyle w:val="BodyText"/>
      </w:pPr>
      <w:r>
        <w:t xml:space="preserve">In conclusion, the role of a Project Manager in Spain Madrid is both demanding and dynamic, shaped by the interplay of global trends and local conditions. Academic research on this topic is vital to equip future PMs with the knowledge to navigate Madrid’s unique challenges while capitalizing on its opportunities. As Spain continues to evolve as a European economic powerhouse, the academic community must prioritize studies that highlight the strategic value of PMs in driving innovation, ensuring compliance, and fostering sustainable growth in Madrid and beyond. This abstract underscores the importance of contextualizing project management practices within specific regional frameworks—a critical step for both scholarly discourse and professional development.</w:t>
      </w:r>
    </w:p>
    <w:p>
      <w:pPr>
        <w:pStyle w:val="BodyText"/>
      </w:pPr>
      <w:r>
        <w:rPr>
          <w:bCs/>
          <w:b/>
        </w:rPr>
        <w:t xml:space="preserve">Keywords:</w:t>
      </w:r>
      <w:r>
        <w:t xml:space="preserve"> </w:t>
      </w:r>
      <w:r>
        <w:t xml:space="preserve">Abstract academic, Project Manager, Spain Madrid</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the Project Manager in Spain Madrid</dc:title>
  <dc:creator/>
  <dc:language>en</dc:language>
  <cp:keywords/>
  <dcterms:created xsi:type="dcterms:W3CDTF">2026-07-15T06:24:38Z</dcterms:created>
  <dcterms:modified xsi:type="dcterms:W3CDTF">2026-07-15T06:24:38Z</dcterms:modified>
</cp:coreProperties>
</file>

<file path=docProps/custom.xml><?xml version="1.0" encoding="utf-8"?>
<Properties xmlns="http://schemas.openxmlformats.org/officeDocument/2006/custom-properties" xmlns:vt="http://schemas.openxmlformats.org/officeDocument/2006/docPropsVTypes"/>
</file>