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06e588fc3a01630c89ddb7979824d842d2bb8b"/>
    <w:p>
      <w:pPr>
        <w:pStyle w:val="Heading1"/>
      </w:pPr>
      <w:r>
        <w:t xml:space="preserve">Abstract Academic: The Role of a Project Manager in Turkey, Ankara</w:t>
      </w:r>
    </w:p>
    <w:bookmarkStart w:id="20" w:name="introduction"/>
    <w:p>
      <w:pPr>
        <w:pStyle w:val="Heading2"/>
      </w:pPr>
      <w:r>
        <w:t xml:space="preserve">Introduction</w:t>
      </w:r>
    </w:p>
    <w:p>
      <w:pPr>
        <w:pStyle w:val="FirstParagraph"/>
      </w:pPr>
      <w:r>
        <w:t xml:space="preserve">The role of a Project Manager is pivotal in driving successful outcomes for complex initiatives, particularly within dynamic economic and political environments such as Turkey’s capital, Ankara. As the administrative center of the country and a hub for strategic development projects, Ankara presents unique challenges and opportunities for project managers. This abstract academic document explores the multifaceted responsibilities of a Project Manager operating in Ankara, emphasizing their critical role in aligning organizational goals with regional priorities while navigating cultural, regulatory, and logistical complexities. By analyzing case studies, industry trends, and institutional frameworks specific to Turkey Ankara, this work underscores the importance of adaptive leadership and cross-cultural expertise for professionals in this field.</w:t>
      </w:r>
    </w:p>
    <w:bookmarkEnd w:id="20"/>
    <w:bookmarkStart w:id="21" w:name="Xa3b56db9f74aa75e67867d0245e78c244ed28dd"/>
    <w:p>
      <w:pPr>
        <w:pStyle w:val="Heading2"/>
      </w:pPr>
      <w:r>
        <w:t xml:space="preserve">Contextual Relevance of Project Management in Ankara</w:t>
      </w:r>
    </w:p>
    <w:p>
      <w:pPr>
        <w:pStyle w:val="FirstParagraph"/>
      </w:pPr>
      <w:r>
        <w:t xml:space="preserve">Ankara’s status as Turkey’s political and economic heartland positions it as a focal point for large-scale infrastructure, technological innovation, and public-private partnership (PPP) projects. From the construction of high-speed rail networks to the development of smart cities and renewable energy initiatives, Project Managers in Ankara are tasked with overseeing multifaceted endeavors that require coordination across governmental agencies, private stakeholders, and international partners. The region’s strategic location at the crossroads of Europe and Asia further amplifies its significance in global trade routes and investment flows. Consequently, Project Managers must navigate a landscape shaped by rapid urbanization, evolving regulatory frameworks (such as those governed by the Ministry of Transportation and Infrastructure), and the need to harmonize local priorities with national policy objectives.</w:t>
      </w:r>
    </w:p>
    <w:bookmarkEnd w:id="21"/>
    <w:bookmarkStart w:id="22" w:name="X18fa976cda6f76917f3b5cd2fd3d01f49b3b31e"/>
    <w:p>
      <w:pPr>
        <w:pStyle w:val="Heading2"/>
      </w:pPr>
      <w:r>
        <w:t xml:space="preserve">Core Responsibilities of a Project Manager in Ankara</w:t>
      </w:r>
    </w:p>
    <w:p>
      <w:pPr>
        <w:pStyle w:val="FirstParagraph"/>
      </w:pPr>
      <w:r>
        <w:t xml:space="preserve">A Project Manager in Ankara must embody a unique blend of technical expertise, leadership acumen, and cultural sensitivity. Key responsibilities include:</w:t>
      </w:r>
      <w:r>
        <w:br/>
      </w:r>
      <w:r>
        <w:t xml:space="preserve">- **Stakeholder Coordination:** Managing relationships with Turkish government bodies (e.g., the Presidency of Turkish Grand National Assembly), private sector entities, and international organizations (e.g., EU-funded projects).</w:t>
      </w:r>
      <w:r>
        <w:br/>
      </w:r>
      <w:r>
        <w:t xml:space="preserve">- **Risk Mitigation:** Addressing challenges such as currency fluctuations, geopolitical tensions, and labor market dynamics inherent to Turkey’s economy.</w:t>
      </w:r>
      <w:r>
        <w:br/>
      </w:r>
      <w:r>
        <w:t xml:space="preserve">- **Compliance Management:** Ensuring adherence to Turkish laws (e.g., the Public Procurement Law No. 4734) and international standards (e.g., ISO 21500 for project management).</w:t>
      </w:r>
      <w:r>
        <w:br/>
      </w:r>
      <w:r>
        <w:t xml:space="preserve">- **Cultural Adaptability:** Facilitating communication across diverse teams, including local labor forces, expatriate professionals, and multinational consultants.</w:t>
      </w:r>
      <w:r>
        <w:br/>
      </w:r>
      <w:r>
        <w:t xml:space="preserve">- **Sustainability Integration:** Aligning projects with Turkey’s National Sustainable Development Strategy (2014–2023), particularly in sectors like construction and energy.</w:t>
      </w:r>
    </w:p>
    <w:bookmarkEnd w:id="22"/>
    <w:bookmarkStart w:id="23" w:name="challenges-specific-to-ankara"/>
    <w:p>
      <w:pPr>
        <w:pStyle w:val="Heading2"/>
      </w:pPr>
      <w:r>
        <w:t xml:space="preserve">Challenges Specific to Ankara</w:t>
      </w:r>
    </w:p>
    <w:p>
      <w:pPr>
        <w:pStyle w:val="FirstParagraph"/>
      </w:pPr>
      <w:r>
        <w:t xml:space="preserve">Project Managers operating in Ankara face distinct challenges that require tailored strategies. These include:</w:t>
      </w:r>
      <w:r>
        <w:br/>
      </w:r>
      <w:r>
        <w:t xml:space="preserve">- **Regulatory Hurdles:** Navigating Turkey’s evolving legal environment, which has seen reforms impacting project timelines and budgets (e.g., recent changes to land acquisition laws).</w:t>
      </w:r>
      <w:r>
        <w:br/>
      </w:r>
      <w:r>
        <w:t xml:space="preserve">- **Infrastructure Constraints:** Overcoming logistical bottlenecks in a city experiencing rapid population growth, such as traffic congestion and limited industrial zoning.</w:t>
      </w:r>
      <w:r>
        <w:br/>
      </w:r>
      <w:r>
        <w:t xml:space="preserve">- **Political Dynamics:** Balancing the priorities of the Turkish government with those of international donors or private investors, particularly in politically sensitive sectors like energy.</w:t>
      </w:r>
      <w:r>
        <w:br/>
      </w:r>
      <w:r>
        <w:t xml:space="preserve">- **Resource Management:** Optimizing the allocation of human and financial resources amid inflationary pressures and labor shortages in specialized fields (e.g., engineering, IT).</w:t>
      </w:r>
    </w:p>
    <w:bookmarkEnd w:id="23"/>
    <w:bookmarkStart w:id="24" w:name="X108fa27f9514c197c87b7bb3145c787c7aeac54"/>
    <w:p>
      <w:pPr>
        <w:pStyle w:val="Heading2"/>
      </w:pPr>
      <w:r>
        <w:t xml:space="preserve">Strategic Importance for Regional Development</w:t>
      </w:r>
    </w:p>
    <w:p>
      <w:pPr>
        <w:pStyle w:val="FirstParagraph"/>
      </w:pPr>
      <w:r>
        <w:t xml:space="preserve">The success of Project Managers in Ankara directly influences the region’s capacity to attract foreign direct investment (FDI) and achieve national development goals. For instance, projects like the Ankara Metro Expansion and the construction of the Istanbul-Ankara High-Speed Rail Line exemplify how effective project management can transform urban mobility and economic connectivity. Furthermore, Ankara’s role as a center for technological innovation—hosting institutions like TÜBİTAK (The Scientific and Technological Research Council of Turkey)—requires Project Managers to foster collaboration between academia, industry, and government. This synergy is critical for advancing R&amp;D initiatives in sectors such as artificial intelligence (AI), biotechnology, and clean energy.</w:t>
      </w:r>
    </w:p>
    <w:bookmarkEnd w:id="24"/>
    <w:bookmarkStart w:id="25" w:name="X2d9f2d88ab3b25f6906f53d757b4c1406b604c7"/>
    <w:p>
      <w:pPr>
        <w:pStyle w:val="Heading2"/>
      </w:pPr>
      <w:r>
        <w:t xml:space="preserve">Academic Contributions and Future Directions</w:t>
      </w:r>
    </w:p>
    <w:p>
      <w:pPr>
        <w:pStyle w:val="FirstParagraph"/>
      </w:pPr>
      <w:r>
        <w:t xml:space="preserve">This abstract academic document contributes to the growing body of literature on project management in emerging markets, with a focus on Turkey Ankara’s unique context. It highlights the need for localized training programs tailored to Ankara’s regulatory environment and cultural nuances. Additionally, it calls for further research into the role of digital tools (e.g., BIM software, AI-driven risk analysis platforms) in enhancing project efficiency in this region. Future studies should also explore the long-term socio-economic impacts of major projects undertaken by Project Managers in Ankara, particularly their contribution to reducing regional disparities and promoting inclusive growth.</w:t>
      </w:r>
    </w:p>
    <w:bookmarkEnd w:id="25"/>
    <w:bookmarkStart w:id="26" w:name="conclusion"/>
    <w:p>
      <w:pPr>
        <w:pStyle w:val="Heading2"/>
      </w:pPr>
      <w:r>
        <w:t xml:space="preserve">Conclusion</w:t>
      </w:r>
    </w:p>
    <w:p>
      <w:pPr>
        <w:pStyle w:val="FirstParagraph"/>
      </w:pPr>
      <w:r>
        <w:t xml:space="preserve">In conclusion, a Project Manager operating in Turkey Ankara plays a vital role in steering complex initiatives that align with both national aspirations and local needs. Their expertise is indispensable for overcoming the challenges posed by Ankara’s dynamic environment while leveraging its strategic advantages. As Turkey continues to prioritize infrastructure development, technological innovation, and international collaboration, the demand for skilled Project Managers who can navigate this intricate landscape will only grow. This abstract academic document underscores the importance of cultivating a new generation of project management professionals equipped to thrive in Ankara’s evolving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Role in Turkey Ankara</dc:title>
  <dc:creator/>
  <dc:language>en</dc:language>
  <cp:keywords/>
  <dcterms:created xsi:type="dcterms:W3CDTF">2026-05-01T12:39:06Z</dcterms:created>
  <dcterms:modified xsi:type="dcterms:W3CDTF">2026-05-01T12:39:06Z</dcterms:modified>
</cp:coreProperties>
</file>

<file path=docProps/custom.xml><?xml version="1.0" encoding="utf-8"?>
<Properties xmlns="http://schemas.openxmlformats.org/officeDocument/2006/custom-properties" xmlns:vt="http://schemas.openxmlformats.org/officeDocument/2006/docPropsVTypes"/>
</file>