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1a06e55ce4ce3d30fc186873f6b965f09280bb"/>
    <w:p>
      <w:pPr>
        <w:pStyle w:val="Heading1"/>
      </w:pPr>
      <w:r>
        <w:t xml:space="preserve">Abstract Academic: The Role of a Psychiatrist in Bangladesh Dhaka</w:t>
      </w:r>
    </w:p>
    <w:p>
      <w:pPr>
        <w:pStyle w:val="FirstParagraph"/>
      </w:pPr>
      <w:r>
        <w:rPr>
          <w:bCs/>
          <w:b/>
        </w:rPr>
        <w:t xml:space="preserve">Context:</w:t>
      </w:r>
      <w:r>
        <w:t xml:space="preserve"> </w:t>
      </w:r>
      <w:r>
        <w:t xml:space="preserve">In the rapidly urbanizing and densely populated capital city of Bangladesh, Dhaka, the role of a psychiatrist has become increasingly critical due to rising mental health challenges. This academic abstract explores the multifaceted responsibilities, societal implications, and systemic demands placed upon psychiatrists operating within this unique socio-cultural and economic landscape.</w:t>
      </w:r>
    </w:p>
    <w:bookmarkStart w:id="20" w:name="X0f48aab849ed6ed870d9b6a1845bad089410b9c"/>
    <w:p>
      <w:pPr>
        <w:pStyle w:val="Heading2"/>
      </w:pPr>
      <w:r>
        <w:t xml:space="preserve">1. Introduction: The Growing Need for Psychiatrists in Dhaka</w:t>
      </w:r>
    </w:p>
    <w:p>
      <w:pPr>
        <w:pStyle w:val="FirstParagraph"/>
      </w:pPr>
      <w:r>
        <w:t xml:space="preserve">Bangladesh Dhaka, as the political, economic, and cultural hub of the country, faces a paradoxical challenge: while it is a center of innovation and opportunity, its fast-paced lifestyle, socio-economic disparities, and environmental stressors have led to a surge in mental health disorders. According to the World Health Organization (WHO), approximately 15% of Bangladesh’s population experiences mental health issues annually. However, the availability of psychiatric care remains disproportionately low compared to global standards. A psychiatrist in Bangladesh Dhaka is not merely a medical professional but a key figure in addressing this crisis, navigating both clinical and societal complexities.</w:t>
      </w:r>
    </w:p>
    <w:p>
      <w:pPr>
        <w:pStyle w:val="BodyText"/>
      </w:pPr>
      <w:r>
        <w:t xml:space="preserve">The role of a psychiatrist in this context extends beyond diagnosing and treating mental illnesses. They must also engage with cultural norms, religious beliefs, and societal stigma that often prevent individuals from seeking help. For instance, mental health is frequently stigmatized in Bangladeshi society, leading to underreporting and delayed treatment. A psychiatrist’s ability to integrate culturally sensitive approaches into their practice is vital for fostering trust and accessibility in Dhaka’s diverse communities.</w:t>
      </w:r>
    </w:p>
    <w:bookmarkEnd w:id="20"/>
    <w:bookmarkStart w:id="21" w:name="Xd784d23b9729b2d649fc901de8cbbfc9b35cfff"/>
    <w:p>
      <w:pPr>
        <w:pStyle w:val="Heading2"/>
      </w:pPr>
      <w:r>
        <w:t xml:space="preserve">2. The Role of a Psychiatrist: Clinical, Social, and Systemic Responsibilities</w:t>
      </w:r>
    </w:p>
    <w:p>
      <w:pPr>
        <w:pStyle w:val="FirstParagraph"/>
      </w:pPr>
      <w:r>
        <w:t xml:space="preserve">A psychiatrist in Bangladesh Dhaka must be equipped to handle a wide range of mental health conditions, from common disorders like depression and anxiety to more severe cases such as schizophrenia and bipolar disorder. Given the city’s high population density—over 17 million people in an area of just 300 square kilometers—the demand for psychiatric services is immense. Clinically, psychiatrists are responsible for conducting assessments, prescribing medications, and providing psychotherapy tailored to the needs of patients from varying socio-economic backgrounds.</w:t>
      </w:r>
    </w:p>
    <w:p>
      <w:pPr>
        <w:pStyle w:val="BodyText"/>
      </w:pPr>
      <w:r>
        <w:t xml:space="preserve">Beyond clinical duties, psychiatrists play a pivotal role in advocating for mental health awareness. They often collaborate with non-governmental organizations (NGOs), educational institutions, and governmental bodies to promote mental health literacy. In Dhaka, where urban stressors such as traffic congestion, pollution, and economic uncertainty are rampant, public education campaigns led by psychiatrists can significantly reduce stigma and encourage early intervention.</w:t>
      </w:r>
    </w:p>
    <w:p>
      <w:pPr>
        <w:pStyle w:val="BodyText"/>
      </w:pPr>
      <w:r>
        <w:t xml:space="preserve">Systemically, psychiatrists in Bangladesh face challenges related to resource allocation and infrastructure. The country has only one psychiatrist per 100,000 people—a stark deficit compared to the WHO-recommended ratio of one psychiatrist per 50,000 people. This shortage is exacerbated in Dhaka due to the high volume of cases and limited availability of specialized mental health facilities. Psychiatrists often work in underfunded public hospitals or private clinics that struggle to meet the demand for services.</w:t>
      </w:r>
    </w:p>
    <w:bookmarkEnd w:id="21"/>
    <w:bookmarkStart w:id="22" w:name="challenges-specific-to-bangladesh-dhaka"/>
    <w:p>
      <w:pPr>
        <w:pStyle w:val="Heading2"/>
      </w:pPr>
      <w:r>
        <w:t xml:space="preserve">3. Challenges Specific to Bangladesh Dhaka</w:t>
      </w:r>
    </w:p>
    <w:p>
      <w:pPr>
        <w:pStyle w:val="FirstParagraph"/>
      </w:pPr>
      <w:r>
        <w:t xml:space="preserve">The unique challenges faced by psychiatrists in Dhaka are multifaceted and deeply intertwined with the city’s socio-economic dynamics. First, the lack of mental health infrastructure in public hospitals means that many psychiatrists must work in overcrowded and under-resourced environments. This can lead to burnout and reduced quality of care for patients.</w:t>
      </w:r>
    </w:p>
    <w:p>
      <w:pPr>
        <w:pStyle w:val="BodyText"/>
      </w:pPr>
      <w:r>
        <w:t xml:space="preserve">Second, cultural factors often complicate treatment approaches. In Bangladeshi society, mental illness is sometimes perceived as a sign of personal weakness or a result of supernatural causes. A psychiatrist must navigate these beliefs carefully, using evidence-based practices while respecting cultural sensitivities. For example, integrating traditional healing methods with modern psychiatric care may be necessary to gain patient cooperation.</w:t>
      </w:r>
    </w:p>
    <w:p>
      <w:pPr>
        <w:pStyle w:val="BodyText"/>
      </w:pPr>
      <w:r>
        <w:t xml:space="preserve">Third, the economic disparity in Dhaka creates barriers to accessing mental health services. Many individuals from lower-income backgrounds cannot afford private psychiatric consultations or medications, forcing them to rely on underfunded public systems. Psychiatrists must advocate for affordable and accessible treatment options while working within constrained budgets.</w:t>
      </w:r>
    </w:p>
    <w:bookmarkEnd w:id="22"/>
    <w:bookmarkStart w:id="23" w:name="X9b5978de9e061e33dd0f47af08f773f4b495211"/>
    <w:p>
      <w:pPr>
        <w:pStyle w:val="Heading2"/>
      </w:pPr>
      <w:r>
        <w:t xml:space="preserve">4. The Future of Psychiatry in Bangladesh Dhaka: Opportunities and Recommendations</w:t>
      </w:r>
    </w:p>
    <w:p>
      <w:pPr>
        <w:pStyle w:val="FirstParagraph"/>
      </w:pPr>
      <w:r>
        <w:t xml:space="preserve">To address these challenges, the role of a psychiatrist in Bangladesh Dhaka must evolve to include both clinical excellence and systemic advocacy. Several initiatives are already underway, such as the establishment of mental health clinics by NGOs like BRAC and the Department of Mental Health under the Ministry of Health. However, more needs to be done to expand training programs for psychiatrists, improve public awareness, and integrate mental health care into primary healthcare services.</w:t>
      </w:r>
    </w:p>
    <w:p>
      <w:pPr>
        <w:pStyle w:val="BodyText"/>
      </w:pPr>
      <w:r>
        <w:t xml:space="preserve">Academic institutions in Dhaka, such as the Bangladesh Medical College and Dhaka Medical College, are beginning to emphasize psychiatric education in their curricula. Collaborations with international organizations could further enhance training opportunities for future psychiatrists. Additionally, leveraging technology—such as telepsychiatry—could help bridge the gap between demand and supply of mental health services in remote areas surrounding Dhaka.</w:t>
      </w:r>
    </w:p>
    <w:p>
      <w:pPr>
        <w:pStyle w:val="BodyText"/>
      </w:pPr>
      <w:r>
        <w:t xml:space="preserve">The government must also prioritize increasing funding for mental health programs and ensuring that psychiatrists are adequately supported with resources, including diagnostic tools, medications, and staff. Public-private partnerships could play a crucial role in scaling up services while maintaining quality care.</w:t>
      </w:r>
    </w:p>
    <w:bookmarkEnd w:id="23"/>
    <w:bookmarkStart w:id="24" w:name="Xb00bbdbb64ed13ba6f3afe900d16057ffceb87f"/>
    <w:p>
      <w:pPr>
        <w:pStyle w:val="Heading2"/>
      </w:pPr>
      <w:r>
        <w:t xml:space="preserve">5. Conclusion: The Psychiatrist as a Pillar of Mental Health in Bangladesh Dhaka</w:t>
      </w:r>
    </w:p>
    <w:p>
      <w:pPr>
        <w:pStyle w:val="FirstParagraph"/>
      </w:pPr>
      <w:r>
        <w:t xml:space="preserve">In conclusion, the psychiatrist in Bangladesh Dhaka is not just a medical professional but a cornerstone of mental health advocacy and care in one of the world’s most densely populated cities. Their work requires resilience, cultural competence, and systemic engagement to address both individual patient needs and broader societal challenges. As Bangladesh continues to develop economically, the role of psychiatrists will become even more critical in ensuring that mental health is prioritized alongside physical well-being.</w:t>
      </w:r>
    </w:p>
    <w:p>
      <w:pPr>
        <w:pStyle w:val="BodyText"/>
      </w:pPr>
      <w:r>
        <w:t xml:space="preserve">This academic abstract underscores the urgent need for increased investment in psychiatric care, enhanced training for professionals, and a cultural shift toward destigmatizing mental illness. Only through these efforts can Bangladesh Dhaka achieve equitable access to mental health services for all its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2026-07-23T17:09:51Z</dcterms:created>
  <dcterms:modified xsi:type="dcterms:W3CDTF">2026-07-23T17:09:51Z</dcterms:modified>
</cp:coreProperties>
</file>

<file path=docProps/custom.xml><?xml version="1.0" encoding="utf-8"?>
<Properties xmlns="http://schemas.openxmlformats.org/officeDocument/2006/custom-properties" xmlns:vt="http://schemas.openxmlformats.org/officeDocument/2006/docPropsVTypes"/>
</file>