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149f7e899b84e235beee9d5aa697b92c42eb9b8"/>
    <w:p>
      <w:pPr>
        <w:pStyle w:val="Heading1"/>
      </w:pPr>
      <w:r>
        <w:t xml:space="preserve">Abstract Academic Document: The Role and Challenges of Psychiatrists in Ethiopia, Addis Ababa</w:t>
      </w:r>
    </w:p>
    <w:p>
      <w:pPr>
        <w:pStyle w:val="FirstParagraph"/>
      </w:pPr>
      <w:r>
        <w:rPr>
          <w:bCs/>
          <w:b/>
        </w:rPr>
        <w:t xml:space="preserve">Abstract:</w:t>
      </w:r>
    </w:p>
    <w:p>
      <w:pPr>
        <w:pStyle w:val="BodyText"/>
      </w:pPr>
      <w:r>
        <w:t xml:space="preserve">In the context of global mental health discourse, the role of psychiatrists in Ethiopia’s capital city, Addis Ababa, holds significant academic and societal relevance. As a hub for medical education and healthcare services in East Africa, Addis Ababa serves as a critical focal point for addressing mental health challenges across Ethiopia. This document explores the academic and professional landscape of psychiatry within this region, emphasizing the contributions, obstacles, and evolving responsibilities of psychiatrists operating in Addis Ababa. Given Ethiopia’s unique socio-cultural dynamics and limited mental health infrastructure, the work of psychiatrists here is not only clinically demanding but also deeply intertwined with public health policy and cultural sensitivity.</w:t>
      </w:r>
    </w:p>
    <w:bookmarkStart w:id="20" w:name="X0f0ad49e99d2d549d4979c1956ae6f17036ca1d"/>
    <w:p>
      <w:pPr>
        <w:pStyle w:val="Heading2"/>
      </w:pPr>
      <w:r>
        <w:t xml:space="preserve">1. Introduction: The Importance of Psychiatry in Ethiopia</w:t>
      </w:r>
    </w:p>
    <w:p>
      <w:pPr>
        <w:pStyle w:val="FirstParagraph"/>
      </w:pPr>
      <w:r>
        <w:t xml:space="preserve">Ethiopia, a country with a population exceeding 120 million, faces significant mental health challenges exacerbated by poverty, conflict, and limited access to healthcare. Mental disorders such as depression, anxiety disorders, and post-traumatic stress disorder (PTSD) are increasingly recognized as public health priorities. However, the availability of specialized psychiatric care remains unevenly distributed. Addis Ababa, home to Ethiopia’s most advanced medical institutions and a growing population of over 5 million people, has emerged as the primary center for psychiatric services in the nation.</w:t>
      </w:r>
    </w:p>
    <w:p>
      <w:pPr>
        <w:pStyle w:val="BodyText"/>
      </w:pPr>
      <w:r>
        <w:t xml:space="preserve">The role of psychiatrists in Addis Ababa is pivotal not only for treating mental illness but also for shaping national mental health policies. This document aims to provide an academic overview of psychiatry in Addis Ababa, highlighting the professional, educational, and societal factors that influence the work of psychiatrists in this context. The discussion will focus on training programs, institutional challenges, cultural considerations, and future directions for psychiatric care in Ethiopia.</w:t>
      </w:r>
    </w:p>
    <w:bookmarkEnd w:id="20"/>
    <w:bookmarkStart w:id="21" w:name="the-role-of-psychiatrists-in-addis-ababa"/>
    <w:p>
      <w:pPr>
        <w:pStyle w:val="Heading2"/>
      </w:pPr>
      <w:r>
        <w:t xml:space="preserve">2. The Role of Psychiatrists in Addis Ababa</w:t>
      </w:r>
    </w:p>
    <w:p>
      <w:pPr>
        <w:pStyle w:val="FirstParagraph"/>
      </w:pPr>
      <w:r>
        <w:t xml:space="preserve">Psychiatrists in Addis Ababa operate within a multifaceted framework that includes clinical practice, research, teaching, and public health advocacy. Key institutions such as the University of Global Health Equity (UGHE), St. Paul’s Hospital Millennium Medical College, and Menelik II Hospital serve as training grounds for psychiatrists and provide critical services to the local population. These professionals are tasked with diagnosing and treating a wide spectrum of mental health conditions, ranging from common psychiatric disorders to severe psychoses.</w:t>
      </w:r>
    </w:p>
    <w:p>
      <w:pPr>
        <w:pStyle w:val="BodyText"/>
      </w:pPr>
      <w:r>
        <w:t xml:space="preserve">Moreover, psychiatrists in Addis Ababa play a crucial role in addressing mental health stigma, which remains deeply entrenched in Ethiopian society. Through community outreach programs and public education initiatives, they strive to improve awareness and reduce discrimination against individuals with mental illnesses. This academic document underscores the importance of cultural competence in psychiatric practice, as traditional beliefs about mental health often intersect with modern medical approaches.</w:t>
      </w:r>
    </w:p>
    <w:bookmarkEnd w:id="21"/>
    <w:bookmarkStart w:id="22" w:name="educational-and-institutional-landscape"/>
    <w:p>
      <w:pPr>
        <w:pStyle w:val="Heading2"/>
      </w:pPr>
      <w:r>
        <w:t xml:space="preserve">3. Educational and Institutional Landscape</w:t>
      </w:r>
    </w:p>
    <w:p>
      <w:pPr>
        <w:pStyle w:val="FirstParagraph"/>
      </w:pPr>
      <w:r>
        <w:t xml:space="preserve">The training of psychiatrists in Ethiopia is primarily managed through the Ethiopian College of Physicians and Surgeons (ECP&amp;S) and Addis Ababa University’s School of Medicine. The curriculum emphasizes both clinical skills and an understanding of the socio-cultural determinants of mental health. However, challenges such as a shortage of faculty, limited resources for psychiatric research, and inadequate funding for training programs persist.</w:t>
      </w:r>
    </w:p>
    <w:p>
      <w:pPr>
        <w:pStyle w:val="BodyText"/>
      </w:pPr>
      <w:r>
        <w:t xml:space="preserve">Institutions in Addis Ababa also face structural limitations. For example, while Menelik II Hospital houses Ethiopia’s largest psychiatric ward, the number of beds and specialized care units remains insufficient to meet demand. This scarcity is compounded by a shortage of psychiatrists relative to the population served, with estimates suggesting that only 1 psychiatrist exists per 100,000 people in Ethiopia—a ratio far below international standards.</w:t>
      </w:r>
    </w:p>
    <w:bookmarkEnd w:id="22"/>
    <w:bookmarkStart w:id="23" w:name="X78104ab1ae85f1ddb44762c57144fd13fe444fc"/>
    <w:p>
      <w:pPr>
        <w:pStyle w:val="Heading2"/>
      </w:pPr>
      <w:r>
        <w:t xml:space="preserve">4. Challenges Facing Psychiatrists in Addis Ababa</w:t>
      </w:r>
    </w:p>
    <w:p>
      <w:pPr>
        <w:pStyle w:val="FirstParagraph"/>
      </w:pPr>
      <w:r>
        <w:t xml:space="preserve">The work of psychiatrists in Addis Ababa is hindered by several systemic and environmental challenges. First, resource constraints limit access to essential medications, diagnostic tools, and advanced therapeutic interventions. Second, mental health services are often deprioritized in Ethiopia’s healthcare budget, leading to underfunding of psychiatric departments and research initiatives.</w:t>
      </w:r>
    </w:p>
    <w:p>
      <w:pPr>
        <w:pStyle w:val="BodyText"/>
      </w:pPr>
      <w:r>
        <w:t xml:space="preserve">Additionally, the integration of psychiatric care into primary healthcare systems remains incomplete. Many communities in Ethiopia lack access to even basic mental health services, forcing psychiatrists in Addis Ababa to address gaps at multiple levels. Cultural factors further complicate treatment: some patients may prefer traditional healers over biomedical approaches, while others may face familial or societal pressure to conceal mental health struggles.</w:t>
      </w:r>
    </w:p>
    <w:bookmarkEnd w:id="23"/>
    <w:bookmarkStart w:id="24" w:name="X124bfa6f62056e73fbaf69c20cd3ddb58205f33"/>
    <w:p>
      <w:pPr>
        <w:pStyle w:val="Heading2"/>
      </w:pPr>
      <w:r>
        <w:t xml:space="preserve">5. Opportunities for Growth and Collaboration</w:t>
      </w:r>
    </w:p>
    <w:p>
      <w:pPr>
        <w:pStyle w:val="FirstParagraph"/>
      </w:pPr>
      <w:r>
        <w:t xml:space="preserve">Despite these challenges, Addis Ababa presents unique opportunities for advancing psychiatric care in Ethiopia. The city’s status as a regional center of education and innovation allows for partnerships with international organizations such as the World Health Organization (WHO) and NGOs focused on mental health. These collaborations have led to initiatives like the Ethiopian Mental Health Policy (2016), which emphasizes community-based care, task-shifting strategies, and integration of mental health into general healthcare.</w:t>
      </w:r>
    </w:p>
    <w:p>
      <w:pPr>
        <w:pStyle w:val="BodyText"/>
      </w:pPr>
      <w:r>
        <w:t xml:space="preserve">Furthermore, telemedicine and digital health technologies offer promising avenues for expanding psychiatric services beyond Addis Ababa. Training programs for non-specialist healthcare workers to provide basic mental health support (e.g., through the WHO’s mhGAP framework) are being piloted in rural areas, reducing the burden on psychiatrists in urban centers.</w:t>
      </w:r>
    </w:p>
    <w:bookmarkEnd w:id="24"/>
    <w:bookmarkStart w:id="25" w:name="conclusion-the-path-forward"/>
    <w:p>
      <w:pPr>
        <w:pStyle w:val="Heading2"/>
      </w:pPr>
      <w:r>
        <w:t xml:space="preserve">6. Conclusion: The Path Forward</w:t>
      </w:r>
    </w:p>
    <w:p>
      <w:pPr>
        <w:pStyle w:val="FirstParagraph"/>
      </w:pPr>
      <w:r>
        <w:t xml:space="preserve">The role of psychiatrists in Addis Ababa is both vital and complex, shaped by Ethiopia’s unique socio-economic and cultural context. While significant challenges remain—ranging from resource limitations to systemic underinvestment—the city’s position as a hub for medical education and innovation provides a foundation for progress. Strengthening psychiatric training programs, increasing funding for mental health services, and fostering cross-sectoral collaboration are essential steps toward ensuring that all Ethiopians have access to quality psychiatric care.</w:t>
      </w:r>
    </w:p>
    <w:p>
      <w:pPr>
        <w:pStyle w:val="BodyText"/>
      </w:pPr>
      <w:r>
        <w:t xml:space="preserve">This academic document underscores the need to elevate the profile of psychiatry within Ethiopia’s healthcare agenda. By focusing on Addis Ababa as a case study, it highlights both the opportunities and obstacles faced by psychiatrists in this dynamic region. Future research should continue to explore how cultural sensitivity, technological advancements, and policy reforms can collectively transform mental health care in Ethiopia.</w:t>
      </w:r>
    </w:p>
    <w:bookmarkEnd w:id="25"/>
    <w:bookmarkStart w:id="26" w:name="references"/>
    <w:p>
      <w:pPr>
        <w:pStyle w:val="Heading2"/>
      </w:pPr>
      <w:r>
        <w:t xml:space="preserve">References</w:t>
      </w:r>
    </w:p>
    <w:p>
      <w:pPr>
        <w:numPr>
          <w:ilvl w:val="0"/>
          <w:numId w:val="1001"/>
        </w:numPr>
        <w:pStyle w:val="Compact"/>
      </w:pPr>
      <w:r>
        <w:t xml:space="preserve">Ethiopian Federal Ministry of Health. (2016). National Mental Health Policy.</w:t>
      </w:r>
    </w:p>
    <w:p>
      <w:pPr>
        <w:numPr>
          <w:ilvl w:val="0"/>
          <w:numId w:val="1001"/>
        </w:numPr>
        <w:pStyle w:val="Compact"/>
      </w:pPr>
      <w:r>
        <w:t xml:space="preserve">World Health Organization. (2018). Mental Health Atlas 2018: Ethiopia.</w:t>
      </w:r>
    </w:p>
    <w:p>
      <w:pPr>
        <w:numPr>
          <w:ilvl w:val="0"/>
          <w:numId w:val="1001"/>
        </w:numPr>
        <w:pStyle w:val="Compact"/>
      </w:pPr>
      <w:r>
        <w:t xml:space="preserve">University of Global Health Equity. (n.d.). Psychiatry Training Programs in Africa.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Ethiopia Addis Ababa</dc:title>
  <dc:creator/>
  <dc:language>en</dc:language>
  <cp:keywords/>
  <dcterms:created xsi:type="dcterms:W3CDTF">2026-07-23T10:02:50Z</dcterms:created>
  <dcterms:modified xsi:type="dcterms:W3CDTF">2026-07-23T10:02:50Z</dcterms:modified>
</cp:coreProperties>
</file>

<file path=docProps/custom.xml><?xml version="1.0" encoding="utf-8"?>
<Properties xmlns="http://schemas.openxmlformats.org/officeDocument/2006/custom-properties" xmlns:vt="http://schemas.openxmlformats.org/officeDocument/2006/docPropsVTypes"/>
</file>