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3de810e807c498374d6a44a09e86be5c6866388"/>
    <w:p>
      <w:pPr>
        <w:pStyle w:val="Heading1"/>
      </w:pPr>
      <w:r>
        <w:t xml:space="preserve">Abstract Academic Document: The Role of the Psychiatrist in Germany Berlin</w:t>
      </w:r>
    </w:p>
    <w:p>
      <w:pPr>
        <w:pStyle w:val="FirstParagraph"/>
      </w:pPr>
      <w:r>
        <w:t xml:space="preserve">The field of psychiatry holds a critical position within the healthcare systems of developed nations, and its significance is particularly pronounced in urban centers like Berlin, Germany. This abstract academic document explores the multifaceted role of the psychiatrist as a professional and clinical practitioner within the context of modern Germany, with a specific focus on Berlin. The interplay between psychiatric care, cultural diversity, legal frameworks, and socio-political dynamics in this city underscores the unique challenges and opportunities faced by psychiatrists operating within this environment. By examining these dimensions through an academic lens, this document aims to highlight the evolving responsibilities of the psychiatrist in Germany Berlin while addressing broader implications for mental health policy and practice.</w:t>
      </w:r>
    </w:p>
    <w:bookmarkStart w:id="20" w:name="X5ee5b6b26d4c04dee99577d6a10aa1c345c3fad"/>
    <w:p>
      <w:pPr>
        <w:pStyle w:val="Heading2"/>
      </w:pPr>
      <w:r>
        <w:t xml:space="preserve">Psychiatry in Germany: A National Overview</w:t>
      </w:r>
    </w:p>
    <w:p>
      <w:pPr>
        <w:pStyle w:val="FirstParagraph"/>
      </w:pPr>
      <w:r>
        <w:t xml:space="preserve">Germany has long prioritized mental health as a cornerstone of its public healthcare system, with psychiatry integrated into both primary care and specialized medical services. The German healthcare model, characterized by statutory health insurance (GKV) and private insurance (PKV), ensures that psychiatric care is accessible to the majority of the population. However, disparities in resource allocation and regional variations in mental health infrastructure remain significant challenges. In this context, psychiatrists play a dual role: as diagnosticians and clinicians who treat mental disorders, and as advocates for systemic improvements in mental healthcare delivery.</w:t>
      </w:r>
    </w:p>
    <w:p>
      <w:pPr>
        <w:pStyle w:val="BodyText"/>
      </w:pPr>
      <w:r>
        <w:t xml:space="preserve">The German Mental Health Act (Seelisch-Krankenversorgungsgesetz) provides a legal framework that mandates the integration of psychiatric services into general healthcare. This legislation emphasizes early intervention, prevention, and the reduction of stigma associated with mental illness. For psychiatrists in Germany Berlin, compliance with these regulations is not only a professional obligation but also a reflection of their commitment to ethical and equitable care.</w:t>
      </w:r>
    </w:p>
    <w:bookmarkEnd w:id="20"/>
    <w:bookmarkStart w:id="21" w:name="Xfcace9b2b8f71b77899372941ec4e725278090d"/>
    <w:p>
      <w:pPr>
        <w:pStyle w:val="Heading2"/>
      </w:pPr>
      <w:r>
        <w:t xml:space="preserve">The Psychiatrist in Berlin: A Unique Urban Context</w:t>
      </w:r>
    </w:p>
    <w:p>
      <w:pPr>
        <w:pStyle w:val="FirstParagraph"/>
      </w:pPr>
      <w:r>
        <w:t xml:space="preserve">Berlin, the capital of Germany, presents a distinct sociocultural and geopolitical landscape that shapes the practice of psychiatry. As a city marked by historical upheaval, multiculturalism, and rapid urbanization, Berlin is home to a diverse population whose mental health needs are shaped by factors such as migration experiences, economic pressures, and social fragmentation. For the psychiatrist working in this environment, cultural competence is not merely an advantage but a necessity.</w:t>
      </w:r>
    </w:p>
    <w:p>
      <w:pPr>
        <w:pStyle w:val="BodyText"/>
      </w:pPr>
      <w:r>
        <w:t xml:space="preserve">The city’s status as an international hub attracts migrants from across Europe and beyond, contributing to a complex mosaic of linguistic and cultural identities. This diversity necessitates that psychiatrists in Berlin be well-versed in cross-cultural communication and trauma-informed practices. Moreover, the prevalence of mental health issues linked to refugee integration—such as post-traumatic stress disorder (PTSD) among asylum seekers—has placed additional demands on psychiatric resources. According to recent studies, nearly 20% of refugees in Germany exhibit symptoms consistent with diagnosable mental disorders, a statistic that underscores the urgency of expanding psychiatric capacity in urban areas like Berlin.</w:t>
      </w:r>
    </w:p>
    <w:bookmarkEnd w:id="21"/>
    <w:bookmarkStart w:id="22" w:name="Xf6d8ba2cd74d6c785f79873e8d20afa7971b19f"/>
    <w:p>
      <w:pPr>
        <w:pStyle w:val="Heading2"/>
      </w:pPr>
      <w:r>
        <w:t xml:space="preserve">Challenges and Innovations in Psychiatric Practice</w:t>
      </w:r>
    </w:p>
    <w:p>
      <w:pPr>
        <w:pStyle w:val="FirstParagraph"/>
      </w:pPr>
      <w:r>
        <w:t xml:space="preserve">The psychiatrist in Germany Berlin operates within a dynamic ecosystem influenced by both national healthcare policies and local urban challenges. One of the most pressing issues is the growing demand for psychiatric services due to rising rates of depression, anxiety disorders, and burnout syndromes among working-age populations. The gig economy, social media dependency, and housing insecurity have all contributed to this trend. Psychiatrists must navigate these complexities while adhering to strict regulatory guidelines regarding medication prescriptions, psychotherapy protocols, and patient confidentiality.</w:t>
      </w:r>
    </w:p>
    <w:p>
      <w:pPr>
        <w:pStyle w:val="BodyText"/>
      </w:pPr>
      <w:r>
        <w:t xml:space="preserve">In response to these challenges, Berlin has emerged as a leader in innovative psychiatric care models. For instance, the city has pioneered the integration of digital mental health tools—such as telepsychiatry platforms and AI-driven diagnostic algorithms—to address workforce shortages and improve accessibility. Additionally, collaborative care models that combine psychiatry with primary healthcare have gained traction, particularly in underserved neighborhoods where mental health services are scarce.</w:t>
      </w:r>
    </w:p>
    <w:bookmarkEnd w:id="22"/>
    <w:bookmarkStart w:id="23" w:name="educational-and-professional-frameworks"/>
    <w:p>
      <w:pPr>
        <w:pStyle w:val="Heading2"/>
      </w:pPr>
      <w:r>
        <w:t xml:space="preserve">Educational and Professional Frameworks</w:t>
      </w:r>
    </w:p>
    <w:p>
      <w:pPr>
        <w:pStyle w:val="FirstParagraph"/>
      </w:pPr>
      <w:r>
        <w:t xml:space="preserve">The training of psychiatrists in Germany is rigorous and structured under the German Medical Licensure Directive (Approbationsordnung). Prospective psychiatrists must complete a five-year residency program, including rotations in various psychiatric specialties such as child and adolescent psychiatry, forensic psychiatry, and psychosomatic medicine. In Berlin, academic institutions like Charité – Universitätsmedizin Berlin offer world-class training programs that emphasize both clinical excellence and research innovation.</w:t>
      </w:r>
    </w:p>
    <w:p>
      <w:pPr>
        <w:pStyle w:val="BodyText"/>
      </w:pPr>
      <w:r>
        <w:t xml:space="preserve">Beyond formal education, continuous professional development (CPD) is a cornerstone of psychiatric practice in Germany. Psychiatrists in Berlin are encouraged to participate in interdisciplinary workshops, publish peer-reviewed research, and engage with international networks through organizations such as the German Society of Psychiatry and Psychotherapy (DGPPN). This commitment to lifelong learning ensures that psychiatrists remain adept at addressing emerging mental health crises, including those linked to climate anxiety or political instability.</w:t>
      </w:r>
    </w:p>
    <w:bookmarkEnd w:id="23"/>
    <w:bookmarkStart w:id="24" w:name="Xe0ca21fc38414c293b1a5e481c311b948d32e53"/>
    <w:p>
      <w:pPr>
        <w:pStyle w:val="Heading2"/>
      </w:pPr>
      <w:r>
        <w:t xml:space="preserve">Socio-Political Influences on Psychiatric Practice</w:t>
      </w:r>
    </w:p>
    <w:p>
      <w:pPr>
        <w:pStyle w:val="FirstParagraph"/>
      </w:pPr>
      <w:r>
        <w:t xml:space="preserve">Berlin’s unique socio-political environment further shapes the role of the psychiatrist. The city’s progressive policies on mental health advocacy have fostered a culture of openness and destigmatization, which is critical for patient engagement. However, political debates surrounding immigration and asylum policies can indirectly impact psychiatric care by influencing public perceptions of mental health services.</w:t>
      </w:r>
    </w:p>
    <w:p>
      <w:pPr>
        <w:pStyle w:val="BodyText"/>
      </w:pPr>
      <w:r>
        <w:t xml:space="preserve">Psychiatrists in Berlin also play a pivotal role in addressing systemic inequities. For example, they collaborate with social workers and policymakers to design interventions that mitigate the effects of poverty, discrimination, and marginalization on mental health outcomes. This holistic approach aligns with Germany’s broader goal of achieving equity in healthcare access.</w:t>
      </w:r>
    </w:p>
    <w:bookmarkEnd w:id="24"/>
    <w:bookmarkStart w:id="25" w:name="Xcfc91187e6eae9b84eae32f3815bfef522ae2c2"/>
    <w:p>
      <w:pPr>
        <w:pStyle w:val="Heading2"/>
      </w:pPr>
      <w:r>
        <w:t xml:space="preserve">Conclusion: The Psychiatrist as a Pillar of Mental Health in Germany Berlin</w:t>
      </w:r>
    </w:p>
    <w:p>
      <w:pPr>
        <w:pStyle w:val="FirstParagraph"/>
      </w:pPr>
      <w:r>
        <w:t xml:space="preserve">In conclusion, the psychiatrist is an indispensable figure within the healthcare landscape of Germany Berlin. Their work transcends clinical practice to encompass advocacy, research, and policy engagement. As Berlin continues to evolve as a global metropolis with diverse mental health needs, the role of the psychiatrist will remain central to addressing both individual and societal challenges. By integrating cultural sensitivity, technological innovation, and systemic reform, psychiatrists in this city are poised to set new standards for mental healthcare in Europe.</w:t>
      </w:r>
    </w:p>
    <w:p>
      <w:pPr>
        <w:pStyle w:val="BodyText"/>
      </w:pPr>
      <w:r>
        <w:t xml:space="preserve">This abstract academic document underscores the necessity of viewing psychiatric care through a multidisciplinary lens, recognizing that the psychiatrist’s expertise is vital not only to individual patients but also to the broader socio-economic well-being of Germany Berlin. Future research and policy initiatives must prioritize strengthening this profession to ensure sustainable mental health outcomes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Germany Berlin</dc:title>
  <dc:creator/>
  <dc:language>en</dc:language>
  <cp:keywords/>
  <dcterms:created xsi:type="dcterms:W3CDTF">2026-07-21T13:05:11Z</dcterms:created>
  <dcterms:modified xsi:type="dcterms:W3CDTF">2026-07-21T13:05:11Z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