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f353beb7ced18e74b46b379bb78531c9d603039"/>
    <w:p>
      <w:pPr>
        <w:pStyle w:val="Heading1"/>
      </w:pPr>
      <w:r>
        <w:t xml:space="preserve">Abstract Academic Document: The Role of the Psychiatrist in Mental Health Care in Iran, Tehran</w:t>
      </w:r>
    </w:p>
    <w:p>
      <w:pPr>
        <w:pStyle w:val="FirstParagraph"/>
      </w:pPr>
      <w:r>
        <w:rPr>
          <w:bCs/>
          <w:b/>
        </w:rPr>
        <w:t xml:space="preserve">Abstract:</w:t>
      </w:r>
    </w:p>
    <w:p>
      <w:pPr>
        <w:pStyle w:val="BodyText"/>
      </w:pPr>
      <w:r>
        <w:t xml:space="preserve">The role of the psychiatrist is pivotal in addressing mental health challenges, particularly within complex sociocultural contexts such as those found in Iran and its capital city, Tehran. This academic abstract explores the multifaceted responsibilities of a psychiatrist operating within Iran Tehran’s unique demographic, cultural, and political landscape. The study highlights how psychiatrists navigate ethical, clinical, and systemic challenges to provide effective care while adhering to national health policies and international standards of practice.</w:t>
      </w:r>
    </w:p>
    <w:p>
      <w:pPr>
        <w:pStyle w:val="BodyText"/>
      </w:pPr>
      <w:r>
        <w:rPr>
          <w:bCs/>
          <w:b/>
        </w:rPr>
        <w:t xml:space="preserve">Contextualizing Psychiatry in Iran Tehran</w:t>
      </w:r>
    </w:p>
    <w:p>
      <w:pPr>
        <w:pStyle w:val="BodyText"/>
      </w:pPr>
      <w:r>
        <w:t xml:space="preserve">Iran Tehran serves as a microcosm of the broader challenges faced by mental health professionals in the Islamic Republic of Iran. With a population exceeding 9 million, Tehran is home to diverse socioeconomic groups, urban stressors, and cultural traditions that influence mental health outcomes. The psychiatrist in this setting must address not only clinical diagnoses but also societal stigma surrounding mental illness. According to recent data from the Iranian Ministry of Health, approximately 15% of Iranians suffer from a diagnosable mental disorder, with depression and anxiety being the most prevalent conditions. However, access to psychiatric care remains uneven due to resource limitations, geographic disparities, and cultural barriers.</w:t>
      </w:r>
    </w:p>
    <w:p>
      <w:pPr>
        <w:pStyle w:val="BodyText"/>
      </w:pPr>
      <w:r>
        <w:rPr>
          <w:bCs/>
          <w:b/>
        </w:rPr>
        <w:t xml:space="preserve">The Psychiatrist's Clinical Responsibilities</w:t>
      </w:r>
    </w:p>
    <w:p>
      <w:pPr>
        <w:pStyle w:val="BodyText"/>
      </w:pPr>
      <w:r>
        <w:t xml:space="preserve">Psychiatrists in Iran Tehran are tasked with diagnosing, treating, and managing a wide spectrum of mental health disorders. This includes conditions such as schizophrenia, bipolar disorder, mood disorders, substance use disorders, and neurocognitive impairments. Their work often involves collaboration with other healthcare professionals—neurologists, psychologists, and social workers—to provide holistic care. In Tehran’s urban hospitals and private clinics, psychiatrists also play a critical role in addressing crisis interventions for patients experiencing acute psychiatric emergencies or suicidal ideation.</w:t>
      </w:r>
    </w:p>
    <w:p>
      <w:pPr>
        <w:pStyle w:val="BodyText"/>
      </w:pPr>
      <w:r>
        <w:t xml:space="preserve">Given the stigma associated with mental illness in Iranian society, psychiatrists must balance clinical objectivity with sensitivity to cultural norms. For instance, discussions about mental health are often shrouded in secrecy, and families may resist seeking professional help for fear of social judgment. This requires psychiatrists to adopt culturally tailored communication strategies while adhering to evidence-based practices.</w:t>
      </w:r>
    </w:p>
    <w:p>
      <w:pPr>
        <w:pStyle w:val="BodyText"/>
      </w:pPr>
      <w:r>
        <w:rPr>
          <w:bCs/>
          <w:b/>
        </w:rPr>
        <w:t xml:space="preserve">Educational and Professional Framework</w:t>
      </w:r>
    </w:p>
    <w:p>
      <w:pPr>
        <w:pStyle w:val="BodyText"/>
      </w:pPr>
      <w:r>
        <w:t xml:space="preserve">Becoming a psychiatrist in Iran Tehran involves rigorous academic training, including a bachelor’s degree in medicine, followed by specialized postgraduate education in psychiatry. The Iranian University of Medical Sciences offers accredited psychiatric residency programs that emphasize both clinical practice and research. However, the integration of global psychiatric advancements—such as psychopharmacological innovations or digital health tools—often faces challenges due to regulatory restrictions and limited funding for medical research.</w:t>
      </w:r>
    </w:p>
    <w:p>
      <w:pPr>
        <w:pStyle w:val="BodyText"/>
      </w:pPr>
      <w:r>
        <w:t xml:space="preserve">Despite these constraints, psychiatrists in Tehran have contributed to significant national initiatives. For example, the Iranian National Mental Health Program (NMHP), launched in 2013, aims to reduce the burden of mental illness through primary care integration and public awareness campaigns. Psychiatrists are central to this effort, working alongside policymakers to advocate for expanded access to mental health services.</w:t>
      </w:r>
    </w:p>
    <w:p>
      <w:pPr>
        <w:pStyle w:val="BodyText"/>
      </w:pPr>
      <w:r>
        <w:rPr>
          <w:bCs/>
          <w:b/>
        </w:rPr>
        <w:t xml:space="preserve">Challenges and Opportunities</w:t>
      </w:r>
    </w:p>
    <w:p>
      <w:pPr>
        <w:pStyle w:val="BodyText"/>
      </w:pPr>
      <w:r>
        <w:t xml:space="preserve">The psychiatrist in Iran Tehran operates within a landscape marked by both opportunities and obstacles. Key challenges include the underfunding of mental health infrastructure, a shortage of trained professionals, and the persistence of stigma. Additionally, the legal framework governing psychiatric care in Iran—rooted in Islamic jurisprudence—requires psychiatrists to navigate ethical dilemmas related to patient autonomy, confidentiality, and treatment adherence.</w:t>
      </w:r>
    </w:p>
    <w:p>
      <w:pPr>
        <w:pStyle w:val="BodyText"/>
      </w:pPr>
      <w:r>
        <w:t xml:space="preserve">Opportunities for growth include the increasing recognition of mental health as a public health priority. Tehran’s proximity to international research institutions and its status as a major academic hub have facilitated collaborations with global psychiatry organizations. Moreover, the rise of telepsychiatry has enabled psychiatrists to reach underserved populations in rural Iran while maintaining specialized care in urban centers like Tehran.</w:t>
      </w:r>
    </w:p>
    <w:p>
      <w:pPr>
        <w:pStyle w:val="BodyText"/>
      </w:pPr>
      <w:r>
        <w:rPr>
          <w:bCs/>
          <w:b/>
        </w:rPr>
        <w:t xml:space="preserve">Future Directions for Psychiatry in Iran Tehran</w:t>
      </w:r>
    </w:p>
    <w:p>
      <w:pPr>
        <w:pStyle w:val="BodyText"/>
      </w:pPr>
      <w:r>
        <w:t xml:space="preserve">To enhance mental health outcomes, the role of the psychiatrist in Iran Tehran must evolve. This requires sustained investment in medical education, the integration of digital health technologies, and community-based outreach programs to reduce stigma. Policymakers and psychiatrists must work collaboratively to align clinical practices with international guidelines while respecting Iran’s cultural values.</w:t>
      </w:r>
    </w:p>
    <w:p>
      <w:pPr>
        <w:pStyle w:val="BodyText"/>
      </w:pPr>
      <w:r>
        <w:t xml:space="preserve">Furthermore, research initiatives focusing on culturally specific mental health interventions are critical. For example, studies exploring the efficacy of traditional Iranian healing practices—such as Sufi meditation or herbal remedies—in conjunction with Western psychiatry could yield innovative treatment models. Such interdisciplinary approaches would position Tehran as a regional leader in mental health care innovation.</w:t>
      </w:r>
    </w:p>
    <w:p>
      <w:pPr>
        <w:pStyle w:val="BodyText"/>
      </w:pPr>
      <w:r>
        <w:rPr>
          <w:bCs/>
          <w:b/>
        </w:rPr>
        <w:t xml:space="preserve">Conclusion</w:t>
      </w:r>
    </w:p>
    <w:p>
      <w:pPr>
        <w:pStyle w:val="BodyText"/>
      </w:pPr>
      <w:r>
        <w:t xml:space="preserve">In conclusion, the psychiatrist in Iran Tehran occupies a vital role in addressing the mental health needs of one of the world’s most culturally and demographically diverse urban centers. Their work is shaped by a unique interplay of clinical demands, societal expectations, and policy frameworks. As Iran continues to prioritize mental health as part of its national healthcare agenda, psychiatrists in Tehran will be instrumental in bridging gaps between tradition and modernity, ensuring equitable access to care for all citizens.</w:t>
      </w:r>
    </w:p>
    <w:p>
      <w:pPr>
        <w:pStyle w:val="BodyText"/>
      </w:pPr>
      <w:r>
        <w:t xml:space="preserve">This abstract academic document underscores the necessity of recognizing the psychiatrist’s role in Iran Tehran not only as a medical professional but also as a cultural mediator and advocate for mental health reform. By fostering collaboration between local practitioners, international experts, and policymakers, Iran can build a resilient mental health system capable of meeting the challenges of the 21st century.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Iran Tehran</dc:title>
  <dc:creator/>
  <dc:language>en</dc:language>
  <cp:keywords/>
  <dcterms:created xsi:type="dcterms:W3CDTF">2026-07-23T04:14:51Z</dcterms:created>
  <dcterms:modified xsi:type="dcterms:W3CDTF">2026-07-23T04:14:51Z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