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ca5f709228279833198b68857a9affdd2ebb924"/>
    <w:p>
      <w:pPr>
        <w:pStyle w:val="Heading1"/>
      </w:pPr>
      <w:r>
        <w:t xml:space="preserve">Abstract Academic Document: The Role and Significance of Psychiatrists in Turkey, Istanbul</w:t>
      </w:r>
    </w:p>
    <w:p>
      <w:pPr>
        <w:pStyle w:val="FirstParagraph"/>
      </w:pPr>
      <w:r>
        <w:rPr>
          <w:bCs/>
          <w:b/>
        </w:rPr>
        <w:t xml:space="preserve">Abstract:</w:t>
      </w:r>
    </w:p>
    <w:p>
      <w:pPr>
        <w:pStyle w:val="BodyText"/>
      </w:pPr>
      <w:r>
        <w:t xml:space="preserve">The field of psychiatry has gained increasing prominence in modern healthcare systems, particularly in urban centers like Istanbul, Turkey. As a globally recognized hub for medical research and patient care, Istanbul has become a focal point for psychiatric practice and innovation within the Turkish healthcare landscape. This abstract academic document explores the multifaceted role of psychiatrists in Turkey’s largest city, emphasizing their critical contributions to mental health services, research advancements, and cultural adaptation within a diverse urban population. The interplay between psychiatric practice in Istanbul and broader national healthcare policies is analyzed to underscore the unique challenges and opportunities faced by professionals in this field.</w:t>
      </w:r>
    </w:p>
    <w:bookmarkStart w:id="20" w:name="X29e04745d93a1c62a97b798e1de66c0da3f3ee9"/>
    <w:p>
      <w:pPr>
        <w:pStyle w:val="Heading2"/>
      </w:pPr>
      <w:r>
        <w:t xml:space="preserve">Context of Psychiatry in Turkey’s Healthcare System</w:t>
      </w:r>
    </w:p>
    <w:p>
      <w:pPr>
        <w:pStyle w:val="FirstParagraph"/>
      </w:pPr>
      <w:r>
        <w:t xml:space="preserve">Turkey’s healthcare system, characterized by a blend of public and private institutions, has undergone significant reforms in recent decades to improve access to mental health services. However, the demand for psychiatric care has surged due to rising awareness of mental health issues, urbanization pressures, and the stigma surrounding psychological disorders in certain communities. Istanbul, as Turkey’s economic and cultural capital, is home to a disproportionately high number of individuals experiencing mental health challenges. This demographic reality has placed immense pressure on psychiatrists to address both clinical and societal needs.</w:t>
      </w:r>
    </w:p>
    <w:p>
      <w:pPr>
        <w:pStyle w:val="BodyText"/>
      </w:pPr>
      <w:r>
        <w:t xml:space="preserve">In Istanbul, psychiatrists operate within a complex framework that includes public hospitals, private clinics, academic institutions, and community health centers. The role of a psychiatrist in this environment extends beyond diagnosis and treatment; it involves advocating for mental health policies, conducting research on regional mental health trends, and collaborating with multidisciplinary teams to provide holistic care. The integration of psychiatric services into primary healthcare settings in Istanbul is also a key area of focus, reflecting broader national efforts to decentralize mental health resources.</w:t>
      </w:r>
    </w:p>
    <w:bookmarkEnd w:id="20"/>
    <w:bookmarkStart w:id="21" w:name="X2b3b4c9338edc1cbc0a029e2cbf9fa31388fffd"/>
    <w:p>
      <w:pPr>
        <w:pStyle w:val="Heading2"/>
      </w:pPr>
      <w:r>
        <w:t xml:space="preserve">The Role of Psychiatrists in Istanbul: Clinical and Cultural Dimensions</w:t>
      </w:r>
    </w:p>
    <w:p>
      <w:pPr>
        <w:pStyle w:val="FirstParagraph"/>
      </w:pPr>
      <w:r>
        <w:t xml:space="preserve">Psychiatrists in Istanbul must navigate a unique cultural landscape shaped by Turkey’s historical, religious, and socioeconomic diversity. Mental health stigma remains a significant barrier to care for many patients, particularly in conservative communities. Psychiatrists are tasked with bridging this gap through culturally sensitive approaches, including patient education campaigns and community outreach programs tailored to local traditions. For instance, the use of traditional healing practices in conjunction with evidence-based psychiatric interventions has been explored as a way to build trust among patients who may be skeptical of Western medicine.</w:t>
      </w:r>
    </w:p>
    <w:p>
      <w:pPr>
        <w:pStyle w:val="BodyText"/>
      </w:pPr>
      <w:r>
        <w:t xml:space="preserve">Moreover, Istanbul’s status as an international metropolis exposes psychiatrists to a wide array of mental health conditions influenced by migration patterns. The city hosts a large population of immigrants and refugees, many of whom face trauma-related disorders such as post-traumatic stress disorder (PTSD). Psychiatrists in Istanbul are increasingly called upon to address these complex cases, requiring specialized training in trauma-informed care and cross-cultural communication.</w:t>
      </w:r>
    </w:p>
    <w:bookmarkEnd w:id="21"/>
    <w:bookmarkStart w:id="22" w:name="X6682062b4ceae3aa7b46e5c3fdabc7e490d6254"/>
    <w:p>
      <w:pPr>
        <w:pStyle w:val="Heading2"/>
      </w:pPr>
      <w:r>
        <w:t xml:space="preserve">Challenges Facing Psychiatrists in Istanbul</w:t>
      </w:r>
    </w:p>
    <w:p>
      <w:pPr>
        <w:pStyle w:val="FirstParagraph"/>
      </w:pPr>
      <w:r>
        <w:t xml:space="preserve">Despite their critical role, psychiatrists in Istanbul encounter numerous challenges. One of the most pressing issues is the shortage of mental health professionals relative to the population’s demand. The high cost of private psychiatric care and long waiting times for public services often prevent individuals from receiving timely treatment. Additionally, the lack of standardized mental health protocols across different regions in Turkey creates disparities in care quality.</w:t>
      </w:r>
    </w:p>
    <w:p>
      <w:pPr>
        <w:pStyle w:val="BodyText"/>
      </w:pPr>
      <w:r>
        <w:t xml:space="preserve">Another challenge lies in the integration of digital technologies into psychiatric practice. While telepsychiatry has shown promise as a solution to geographical barriers and resource limitations, its adoption in Istanbul is still nascent. Psychiatrists must also contend with regulatory hurdles and ethical concerns related to the use of artificial intelligence and data privacy in mental health care.</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Istanbul offers unparalleled opportunities for psychiatrists to contribute to global mental health research. The city is home to prestigious medical universities, such as Istanbul University and Marmara University, which are centers of psychiatric research. Collaborations between academic institutions and international organizations have led to advancements in neuroimaging studies, pharmacogenomics, and personalized treatment approaches.</w:t>
      </w:r>
    </w:p>
    <w:p>
      <w:pPr>
        <w:pStyle w:val="BodyText"/>
      </w:pPr>
      <w:r>
        <w:t xml:space="preserve">Furthermore, the Turkish government has prioritized mental health in its national healthcare agenda. Initiatives such as the “Mental Health Strategy for 2023-2027” aim to expand psychiatric services across Turkey. In Istanbul, this has translated into increased funding for public psychiatry departments and incentives for professionals to work in underserved areas.</w:t>
      </w:r>
    </w:p>
    <w:bookmarkEnd w:id="23"/>
    <w:bookmarkStart w:id="24" w:name="conclusion"/>
    <w:p>
      <w:pPr>
        <w:pStyle w:val="Heading2"/>
      </w:pPr>
      <w:r>
        <w:t xml:space="preserve">Conclusion</w:t>
      </w:r>
    </w:p>
    <w:p>
      <w:pPr>
        <w:pStyle w:val="FirstParagraph"/>
      </w:pPr>
      <w:r>
        <w:t xml:space="preserve">In conclusion, the role of a psychiatrist in Istanbul is both dynamic and multifaceted, shaped by the city’s status as Turkey’s medical epicenter. The intersection of clinical practice, cultural adaptation, and research innovation positions Istanbul as a critical player in advancing psychiatric care not only within Turkey but also on an international scale. Addressing systemic challenges such as resource allocation, stigma reduction, and technological integration will be essential to ensuring that psychiatrists can fulfill their vital role in promoting mental well-being for Istanbul’s diverse population.</w:t>
      </w:r>
    </w:p>
    <w:p>
      <w:pPr>
        <w:pStyle w:val="BodyText"/>
      </w:pPr>
      <w:r>
        <w:t xml:space="preserve">This abstract academic document underscores the necessity of continued investment in psychiatric education, policy reform, and interdisciplinary collaboration to sustain Istanbul’s position as a leader in mental health care within Turkey. The insights presented here are relevant not only to psychiatrists practicing in Istanbul but also to policymakers, researchers, and healthcare professionals globally who seek to understand the complexities of urban mental health systems.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Turkey Istanbul</dc:title>
  <dc:creator/>
  <dc:language>en</dc:language>
  <cp:keywords/>
  <dcterms:created xsi:type="dcterms:W3CDTF">2026-07-21T10:33:08Z</dcterms:created>
  <dcterms:modified xsi:type="dcterms:W3CDTF">2026-07-21T10:33:08Z</dcterms:modified>
</cp:coreProperties>
</file>

<file path=docProps/custom.xml><?xml version="1.0" encoding="utf-8"?>
<Properties xmlns="http://schemas.openxmlformats.org/officeDocument/2006/custom-properties" xmlns:vt="http://schemas.openxmlformats.org/officeDocument/2006/docPropsVTypes"/>
</file>