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077bd2adcc1c78de4abf03f96e0fadf8825540f"/>
    <w:p>
      <w:pPr>
        <w:pStyle w:val="Heading1"/>
      </w:pPr>
      <w:r>
        <w:t xml:space="preserve">Abstract Academic Document: The Role and Challenges of Psychiatrists in Uzbekistan Tashkent</w:t>
      </w:r>
    </w:p>
    <w:p>
      <w:pPr>
        <w:pStyle w:val="FirstParagraph"/>
      </w:pPr>
      <w:r>
        <w:rPr>
          <w:bCs/>
          <w:b/>
        </w:rPr>
        <w:t xml:space="preserve">Abstract:</w:t>
      </w:r>
    </w:p>
    <w:p>
      <w:pPr>
        <w:pStyle w:val="BodyText"/>
      </w:pPr>
      <w:r>
        <w:t xml:space="preserve">In the rapidly evolving landscape of mental health services, the role of a psychiatrist is increasingly critical in addressing the unique sociocultural, economic, and psychological challenges faced by populations worldwide. In the context of Uzbekistan Tashkent—a bustling urban center with a population exceeding 2.5 million—the demand for psychiatric expertise has surged due to rising mental health disorders linked to urban stressors, socio-economic disparities, and cultural stigmatization surrounding mental illnesses. This abstract academic document explores the multifaceted role of psychiatrists in Uzbekistan Tashkent, emphasizing their contributions to public health policies, clinical practice innovations, and community engagement efforts. It also examines the challenges they face in providing accessible and culturally sensitive care within a rapidly modernizing society.</w:t>
      </w:r>
    </w:p>
    <w:bookmarkStart w:id="20" w:name="introduction"/>
    <w:p>
      <w:pPr>
        <w:pStyle w:val="Heading2"/>
      </w:pPr>
      <w:r>
        <w:t xml:space="preserve">1. Introduction</w:t>
      </w:r>
    </w:p>
    <w:p>
      <w:pPr>
        <w:pStyle w:val="FirstParagraph"/>
      </w:pPr>
      <w:r>
        <w:t xml:space="preserve">The field of psychiatry has gained significant traction in Uzbekistan Tashkent as the city transitions from a post-Soviet era to a dynamic, globally connected metropolis. With over 80% of Uzbekistan’s population concentrated in urban areas, Tashkent serves as a microcosm of the nation’s mental health challenges. The prevalence of anxiety disorders, depression, and substance abuse among Tashkent residents underscores the urgency for robust psychiatric interventions. As a psychiatrist in Uzbekistan Tashkent navigates this complex environment, they must balance clinical practice with advocacy for systemic changes to mental health care frameworks.</w:t>
      </w:r>
    </w:p>
    <w:p>
      <w:pPr>
        <w:pStyle w:val="BodyText"/>
      </w:pPr>
      <w:r>
        <w:t xml:space="preserve">Historically, mental health services in Central Asia have been underfunded and marginalized. However, recent governmental initiatives—such as the 2018 Uzbekistan Mental Health Strategy—have begun to prioritize psychiatric care. This document contextualizes the pivotal role of psychiatrists in advancing these reforms while addressing persistent barriers such as limited resources, cultural stigma, and a shortage of trained professionals.</w:t>
      </w:r>
    </w:p>
    <w:bookmarkEnd w:id="20"/>
    <w:bookmarkStart w:id="21" w:name="X50ffb06a4423d7f7a48625730838e9d3a2bbbbc"/>
    <w:p>
      <w:pPr>
        <w:pStyle w:val="Heading2"/>
      </w:pPr>
      <w:r>
        <w:t xml:space="preserve">2. The Role of Psychiatrists in Uzbekistan Tashkent</w:t>
      </w:r>
    </w:p>
    <w:p>
      <w:pPr>
        <w:pStyle w:val="FirstParagraph"/>
      </w:pPr>
      <w:r>
        <w:t xml:space="preserve">In Uzbekistan Tashkent, psychiatrists function as both clinical practitioners and public health advocates. Their work spans hospital-based care, outpatient services, and community outreach programs aimed at destigmatizing mental illnesses. Given the cultural sensitivity surrounding mental health in Uzbek society, psychiatrists often act as intermediaries between modern medical practices and traditional beliefs about mental wellness.</w:t>
      </w:r>
    </w:p>
    <w:p>
      <w:pPr>
        <w:pStyle w:val="BodyText"/>
      </w:pPr>
      <w:r>
        <w:t xml:space="preserve">Clinically, psychiatrists in Tashkent are tasked with diagnosing and treating a diverse array of conditions, including bipolar disorder, schizophrenia, and post-traumatic stress disorder (PTSD). The city’s proximity to conflict zones in Central Asia has also led to an uptick in trauma-related cases. Furthermore, the economic pressures faced by Tashkent’s population—such as unemployment and housing insecurity—have contributed to a rise in depressive symptoms, necessitating targeted psychiatric interventions.</w:t>
      </w:r>
    </w:p>
    <w:bookmarkEnd w:id="21"/>
    <w:bookmarkStart w:id="22" w:name="X3fb8c3b27a4417db323a5e2724c7b7eacf191ef"/>
    <w:p>
      <w:pPr>
        <w:pStyle w:val="Heading2"/>
      </w:pPr>
      <w:r>
        <w:t xml:space="preserve">3. Challenges Faced by Psychiatrists in Uzbekistan Tashkent</w:t>
      </w:r>
    </w:p>
    <w:p>
      <w:pPr>
        <w:pStyle w:val="FirstParagraph"/>
      </w:pPr>
      <w:r>
        <w:t xml:space="preserve">Despite their critical role, psychiatrists in Uzbekistan Tashkent encounter significant challenges that hinder their ability to provide optimal care. One primary issue is the insufficient number of trained mental health professionals relative to the population’s needs. According to a 2021 report by the Ministry of Health of Uzbekistan, only 3.5 psychiatrists are available per 100,000 people in Tashkent—a stark deficit compared to global benchmarks.</w:t>
      </w:r>
    </w:p>
    <w:p>
      <w:pPr>
        <w:pStyle w:val="BodyText"/>
      </w:pPr>
      <w:r>
        <w:t xml:space="preserve">Cultural stigma remains another formidable obstacle. In many Uzbek communities, mental illness is often attributed to spiritual or moral failings rather than biological factors. This perception discourages individuals from seeking professional help, leading to underreporting of cases and delayed treatment. Psychiatrists must therefore engage in extensive public education campaigns to shift societal attitudes toward mental health.</w:t>
      </w:r>
    </w:p>
    <w:p>
      <w:pPr>
        <w:pStyle w:val="BodyText"/>
      </w:pPr>
      <w:r>
        <w:t xml:space="preserve">Additionally, the infrastructure for psychiatric care in Tashkent is unevenly distributed. While large hospitals like the State Clinical Psychiatric Hospital of Tashkent provide specialized services, rural and peri-urban areas often lack adequate facilities. This disparity forces psychiatrists to travel long distances or rely on telemedicine, which may not be accessible to all patients.</w:t>
      </w:r>
    </w:p>
    <w:bookmarkEnd w:id="22"/>
    <w:bookmarkStart w:id="23" w:name="innovations-and-collaborative-efforts"/>
    <w:p>
      <w:pPr>
        <w:pStyle w:val="Heading2"/>
      </w:pPr>
      <w:r>
        <w:t xml:space="preserve">4. Innovations and Collaborative Efforts</w:t>
      </w:r>
    </w:p>
    <w:p>
      <w:pPr>
        <w:pStyle w:val="FirstParagraph"/>
      </w:pPr>
      <w:r>
        <w:t xml:space="preserve">To address these challenges, psychiatrists in Uzbekistan Tashkent have begun collaborating with international organizations such as the World Health Organization (WHO) and non-governmental entities like Médecins Sans Frontières. These partnerships have facilitated the introduction of low-cost mental health interventions, including community-based therapy groups and digital health platforms.</w:t>
      </w:r>
    </w:p>
    <w:p>
      <w:pPr>
        <w:pStyle w:val="BodyText"/>
      </w:pPr>
      <w:r>
        <w:t xml:space="preserve">The integration of traditional Uzbek healing practices into psychiatric care has also gained momentum. Some psychiatrists are working with local healers and spiritual leaders to create hybrid approaches that respect cultural norms while promoting evidence-based treatments. This strategy not only enhances patient trust but also aligns with the Ministry of Health’s goal of culturally tailored mental health services.</w:t>
      </w:r>
    </w:p>
    <w:bookmarkEnd w:id="23"/>
    <w:bookmarkStart w:id="24" w:name="X158e7346dcd717b2e1ca63f63a9782b9a74d372"/>
    <w:p>
      <w:pPr>
        <w:pStyle w:val="Heading2"/>
      </w:pPr>
      <w:r>
        <w:t xml:space="preserve">5. Policy Recommendations for Enhancing Mental Health Care in Uzbekistan Tashkent</w:t>
      </w:r>
    </w:p>
    <w:p>
      <w:pPr>
        <w:pStyle w:val="FirstParagraph"/>
      </w:pPr>
      <w:r>
        <w:t xml:space="preserve">To strengthen the role of psychiatrists in Uzbekistan Tashkent, several policy interventions are necessary. First, increasing funding for psychiatric training programs and mental health infrastructure is paramount. Expanding the number of psychiatry residency slots at institutions like Tashkent State Medical University would help bridge the workforce gap.</w:t>
      </w:r>
    </w:p>
    <w:p>
      <w:pPr>
        <w:pStyle w:val="BodyText"/>
      </w:pPr>
      <w:r>
        <w:t xml:space="preserve">Second, public awareness campaigns should be launched to combat stigma and educate citizens about mental health resources. These efforts could leverage local media, social networks, and school curricula to foster a more supportive environment for individuals seeking psychiatric care.</w:t>
      </w:r>
    </w:p>
    <w:p>
      <w:pPr>
        <w:pStyle w:val="BodyText"/>
      </w:pPr>
      <w:r>
        <w:t xml:space="preserve">Finally, integrating mental health services into primary healthcare systems would improve early intervention rates. By training general practitioners in basic psychiatric screening techniques, psychiatrists can focus on complex cases while ensuring broader population coverage.</w:t>
      </w:r>
    </w:p>
    <w:bookmarkEnd w:id="24"/>
    <w:bookmarkStart w:id="25" w:name="conclusion"/>
    <w:p>
      <w:pPr>
        <w:pStyle w:val="Heading2"/>
      </w:pPr>
      <w:r>
        <w:t xml:space="preserve">6. Conclusion</w:t>
      </w:r>
    </w:p>
    <w:p>
      <w:pPr>
        <w:pStyle w:val="FirstParagraph"/>
      </w:pPr>
      <w:r>
        <w:t xml:space="preserve">The psychiatrist in Uzbekistan Tashkent stands at the intersection of clinical expertise and societal transformation. As the city grapples with rising mental health demands, their work remains vital to shaping a more inclusive and resilient healthcare system. By addressing systemic barriers through policy reforms, cultural sensitivity, and international collaboration, psychiatrists can elevate mental health care standards in Uzbekistan Tashkent—a critical step toward achieving global public health goals.</w:t>
      </w:r>
    </w:p>
    <w:p>
      <w:pPr>
        <w:pStyle w:val="BodyText"/>
      </w:pPr>
      <w:r>
        <w:rPr>
          <w:bCs/>
          <w:b/>
        </w:rPr>
        <w:t xml:space="preserve">Keywords:</w:t>
      </w:r>
      <w:r>
        <w:t xml:space="preserve"> </w:t>
      </w:r>
      <w:r>
        <w:t xml:space="preserve">Psychiatrist, Uzbekistan Tashkent, mental health care, cultural stigma, public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Uzbekistan Tashkent</dc:title>
  <dc:creator/>
  <dc:language>en</dc:language>
  <cp:keywords/>
  <dcterms:created xsi:type="dcterms:W3CDTF">2026-07-23T16:19:40Z</dcterms:created>
  <dcterms:modified xsi:type="dcterms:W3CDTF">2026-07-23T16:19:40Z</dcterms:modified>
</cp:coreProperties>
</file>

<file path=docProps/custom.xml><?xml version="1.0" encoding="utf-8"?>
<Properties xmlns="http://schemas.openxmlformats.org/officeDocument/2006/custom-properties" xmlns:vt="http://schemas.openxmlformats.org/officeDocument/2006/docPropsVTypes"/>
</file>