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fe9131745107499ddb00d10ba277028021e57f5"/>
    <w:p>
      <w:pPr>
        <w:pStyle w:val="Heading1"/>
      </w:pPr>
      <w:r>
        <w:t xml:space="preserve">Abstract Academic Document: The Role and Challenges of the Psychiatrist in Vietnam Ho Chi Minh City</w:t>
      </w:r>
    </w:p>
    <w:p>
      <w:pPr>
        <w:pStyle w:val="FirstParagraph"/>
      </w:pPr>
      <w:r>
        <w:rPr>
          <w:bCs/>
          <w:b/>
        </w:rPr>
        <w:t xml:space="preserve">Abstract Academic:</w:t>
      </w:r>
    </w:p>
    <w:p>
      <w:pPr>
        <w:pStyle w:val="BodyText"/>
      </w:pPr>
      <w:r>
        <w:t xml:space="preserve">The academic exploration of the psychiatrist’s role within Vietnam Ho Chi Minh City (HCMC) reveals a complex interplay between mental health care demands, socio-cultural dynamics, and systemic healthcare infrastructure. As the largest city in Southeast Asia and a global economic hub, HCMC faces escalating mental health challenges driven by rapid urbanization, economic pressures, and population density. This document examines the critical contributions of psychiatrists to addressing these issues while highlighting systemic barriers that hinder their efficacy. By contextualizing the psychiatrist’s role within Vietnam’s evolving healthcare landscape, this study underscores urgent priorities for improving access to psychiatric services in HCMC.</w:t>
      </w:r>
    </w:p>
    <w:bookmarkStart w:id="20" w:name="contextual-background"/>
    <w:p>
      <w:pPr>
        <w:pStyle w:val="Heading2"/>
      </w:pPr>
      <w:r>
        <w:t xml:space="preserve">Contextual Background</w:t>
      </w:r>
    </w:p>
    <w:p>
      <w:pPr>
        <w:pStyle w:val="FirstParagraph"/>
      </w:pPr>
      <w:r>
        <w:t xml:space="preserve">Vietnam Ho Chi Minh City, home to over 9 million residents, has experienced rapid economic growth and urbanization since the late 20th century. This transformation has led to increased stressors such as housing shortages, occupational burnout, and social dislocation. Concurrently, mental health disorders—ranging from depression and anxiety to substance abuse—are rising in prevalence. However, Vietnam’s healthcare system remains under-resourced for mental health care, with psychiatrists constituting a small fraction of medical professionals.</w:t>
      </w:r>
    </w:p>
    <w:p>
      <w:pPr>
        <w:pStyle w:val="BodyText"/>
      </w:pPr>
      <w:r>
        <w:t xml:space="preserve">The psychiatrist in HCMC operates within a dual framework: addressing the clinical needs of patients while navigating cultural stigmas surrounding mental illness. Traditional Vietnamese values often prioritize collective well-being over individual psychological concerns, leading to underreporting and delayed treatment-seeking behavior. This dynamic places additional burdens on psychiatrists to educate communities about mental health and advocate for destigmatization.</w:t>
      </w:r>
    </w:p>
    <w:bookmarkEnd w:id="20"/>
    <w:bookmarkStart w:id="21" w:name="the-psychiatrists-role-in-hcmc"/>
    <w:p>
      <w:pPr>
        <w:pStyle w:val="Heading2"/>
      </w:pPr>
      <w:r>
        <w:t xml:space="preserve">The Psychiatrist’s Role in HCMC</w:t>
      </w:r>
    </w:p>
    <w:p>
      <w:pPr>
        <w:pStyle w:val="FirstParagraph"/>
      </w:pPr>
      <w:r>
        <w:t xml:space="preserve">Psychiatrists in HCMC serve as both clinical practitioners and public health advocates. Their work spans hospital settings, private clinics, and community outreach programs. Key responsibilities include diagnosing mental illnesses, prescribing medications, providing psychotherapy, and collaborating with multidisciplinary teams to address comorbid physical conditions. In a city where over 60% of the population resides in urban slums or densely populated neighborhoods, psychiatrists also play a pivotal role in crisis intervention during events like natural disasters or social unrest.</w:t>
      </w:r>
    </w:p>
    <w:p>
      <w:pPr>
        <w:pStyle w:val="BodyText"/>
      </w:pPr>
      <w:r>
        <w:t xml:space="preserve">Notably, HCMC’s psychiatrists face unique challenges due to the city’s demographic diversity. The influx of migrants from rural areas—many of whom lack access to mental health care prior to migration—requires culturally sensitive approaches. For instance, psychiatric assessments must account for dialects, traditional healing practices, and varying levels of health literacy. This complexity demands continuous professional development for psychiatrists to remain effective in a rapidly changing environment.</w:t>
      </w:r>
    </w:p>
    <w:bookmarkEnd w:id="21"/>
    <w:bookmarkStart w:id="22" w:name="X96e6098990efdeeed8fb10ba1e9d982690414da"/>
    <w:p>
      <w:pPr>
        <w:pStyle w:val="Heading2"/>
      </w:pPr>
      <w:r>
        <w:t xml:space="preserve">Healthcare Infrastructure and Resource Limitations</w:t>
      </w:r>
    </w:p>
    <w:p>
      <w:pPr>
        <w:pStyle w:val="FirstParagraph"/>
      </w:pPr>
      <w:r>
        <w:t xml:space="preserve">Vietnam’s healthcare system is predominantly publicly funded, yet mental health services receive minimal budget allocation. In HCMC, psychiatric hospitals such as the National Mental Health Hospital are often overcrowded and understaffed. As of 2023, Vietnam has fewer than 500 psychiatrists nationwide, with a disproportionate number concentrated in major cities like HCMC. This scarcity results in long wait times for appointments and limited access to specialized care.</w:t>
      </w:r>
    </w:p>
    <w:p>
      <w:pPr>
        <w:pStyle w:val="BodyText"/>
      </w:pPr>
      <w:r>
        <w:t xml:space="preserve">Additionally, psychiatric facilities in HCMC frequently lack modern diagnostic tools and psychopharmacological treatments available globally. Many patients rely on outdated therapies or self-medication due to financial constraints or mistrust of Western medical practices. The psychiatrist’s role here is not only clinical but also administrative, as they often advocate for policy changes to secure better funding and resources for mental health services.</w:t>
      </w:r>
    </w:p>
    <w:bookmarkEnd w:id="22"/>
    <w:bookmarkStart w:id="23" w:name="cultural-and-social-barriers"/>
    <w:p>
      <w:pPr>
        <w:pStyle w:val="Heading2"/>
      </w:pPr>
      <w:r>
        <w:t xml:space="preserve">Cultural and Social Barriers</w:t>
      </w:r>
    </w:p>
    <w:p>
      <w:pPr>
        <w:pStyle w:val="FirstParagraph"/>
      </w:pPr>
      <w:r>
        <w:t xml:space="preserve">Cultural stigma remains a significant obstacle to effective psychiatric care in HCMC. Mental illness is often perceived as a personal weakness or moral failing, leading families to conceal symptoms or seek help from informal sources such as traditional healers. This mindset is exacerbated by media portrayals of mental health issues that stigmatize rather than educate.</w:t>
      </w:r>
    </w:p>
    <w:p>
      <w:pPr>
        <w:pStyle w:val="BodyText"/>
      </w:pPr>
      <w:r>
        <w:t xml:space="preserve">Psychiatrists in HCMC must engage in extensive public awareness campaigns to shift these attitudes. Collaborations with local schools, NGOs, and religious institutions are common strategies to normalize mental health discussions. For example, the Vietnamese Association for Psychiatry has initiated community workshops that pair psychiatrists with cultural leaders to bridge the gap between modern medicine and traditional beliefs.</w:t>
      </w:r>
    </w:p>
    <w:bookmarkEnd w:id="23"/>
    <w:bookmarkStart w:id="24" w:name="policy-and-future-directions"/>
    <w:p>
      <w:pPr>
        <w:pStyle w:val="Heading2"/>
      </w:pPr>
      <w:r>
        <w:t xml:space="preserve">Policy and Future Directions</w:t>
      </w:r>
    </w:p>
    <w:p>
      <w:pPr>
        <w:pStyle w:val="FirstParagraph"/>
      </w:pPr>
      <w:r>
        <w:t xml:space="preserve">The Vietnamese government has recognized mental health as a priority in its National Strategy for Mental Health 2016–2030. However, implementation in HCMC lags due to bureaucratic delays and competing healthcare priorities. To address this, psychiatrists advocate for decentralized care models that integrate mental health services into primary healthcare facilities.</w:t>
      </w:r>
    </w:p>
    <w:p>
      <w:pPr>
        <w:pStyle w:val="BodyText"/>
      </w:pPr>
      <w:r>
        <w:t xml:space="preserve">Key recommendations include increasing psychiatric training programs at universities like the University of Medicine and Pharmacy in Ho Chi Minh City, expanding telepsychiatry to reach rural migrants in HCMC, and mandating mental health education in schools. Additionally, partnerships with international organizations such as the World Health Organization (WHO) could provide critical resources for upgrading HCMC’s psychiatric infrastructure.</w:t>
      </w:r>
    </w:p>
    <w:bookmarkEnd w:id="24"/>
    <w:bookmarkStart w:id="25" w:name="conclusion"/>
    <w:p>
      <w:pPr>
        <w:pStyle w:val="Heading2"/>
      </w:pPr>
      <w:r>
        <w:t xml:space="preserve">Conclusion</w:t>
      </w:r>
    </w:p>
    <w:p>
      <w:pPr>
        <w:pStyle w:val="FirstParagraph"/>
      </w:pPr>
      <w:r>
        <w:t xml:space="preserve">In conclusion, the psychiatrist in Vietnam Ho Chi Minh City is a vital yet underserved pillar of the healthcare system. Their work intersects with socio-economic, cultural, and policy challenges that demand multifaceted solutions. By prioritizing mental health through increased funding, public education, and systemic reforms, HCMC can ensure that its psychiatrists are equipped to meet the city’s growing mental health needs. This academic document underscores the urgency of these efforts while honoring the indispensable role of psychiatrists in advancing both individual well-being and urban resilience.</w:t>
      </w:r>
    </w:p>
    <w:p>
      <w:pPr>
        <w:pStyle w:val="BodyText"/>
      </w:pPr>
      <w:r>
        <w:rPr>
          <w:bCs/>
          <w:b/>
        </w:rPr>
        <w:t xml:space="preserve">Keywords:</w:t>
      </w:r>
      <w:r>
        <w:t xml:space="preserve"> </w:t>
      </w:r>
      <w:r>
        <w:t xml:space="preserve">Abstract academic, Psychiatrist, Vietnam Ho Chi Minh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Vietnam Ho Chi Minh City</dc:title>
  <dc:creator/>
  <dc:language>en</dc:language>
  <cp:keywords/>
  <dcterms:created xsi:type="dcterms:W3CDTF">2026-07-24T20:37:20Z</dcterms:created>
  <dcterms:modified xsi:type="dcterms:W3CDTF">2026-07-24T20:37:20Z</dcterms:modified>
</cp:coreProperties>
</file>

<file path=docProps/custom.xml><?xml version="1.0" encoding="utf-8"?>
<Properties xmlns="http://schemas.openxmlformats.org/officeDocument/2006/custom-properties" xmlns:vt="http://schemas.openxmlformats.org/officeDocument/2006/docPropsVTypes"/>
</file>