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7d9dcdc87e27f4fb74713845a3a834f1ba577"/>
    <w:p>
      <w:pPr>
        <w:pStyle w:val="Heading1"/>
      </w:pPr>
      <w:r>
        <w:t xml:space="preserve">Abstract Academic Document: The Role of Psychologists in Germany Frankfurt</w:t>
      </w:r>
    </w:p>
    <w:p>
      <w:pPr>
        <w:pStyle w:val="FirstParagraph"/>
      </w:pPr>
      <w:r>
        <w:rPr>
          <w:bCs/>
          <w:b/>
        </w:rPr>
        <w:t xml:space="preserve">Abstract:</w:t>
      </w:r>
    </w:p>
    <w:p>
      <w:pPr>
        <w:pStyle w:val="BodyText"/>
      </w:pPr>
      <w:r>
        <w:t xml:space="preserve">The role of psychologists in contemporary society has evolved significantly, particularly within urban centers such as Frankfurt, Germany. As a major hub for international business, culture, and academia, Frankfurt presents a unique socio-cultural landscape that influences the practice of psychology. This academic document explores the multifaceted contributions of psychologists operating in Germany’s Frankfurt region, emphasizing their adaptability to local challenges and opportunities while aligning with global psychological standards. The focus is on how psychologists in Frankfurt address psychological health within a multicultural, economically dynamic environment, leveraging both traditional therapeutic approaches and innovative methodologies tailored to the city’s specific needs. By analyzing current trends, institutional frameworks, and demographic factors in Frankfurt, this document aims to provide a comprehensive overview of the psychologist’s role as a vital professional within Germany’s healthcare system.</w:t>
      </w:r>
    </w:p>
    <w:bookmarkStart w:id="20" w:name="X3978486b7cf0beab25a036c2a09bde374a68a40"/>
    <w:p>
      <w:pPr>
        <w:pStyle w:val="Heading2"/>
      </w:pPr>
      <w:r>
        <w:t xml:space="preserve">1. Introduction: The Context of Psychological Practice in Germany Frankfurt</w:t>
      </w:r>
    </w:p>
    <w:p>
      <w:pPr>
        <w:pStyle w:val="FirstParagraph"/>
      </w:pPr>
      <w:r>
        <w:t xml:space="preserve">Germans are often stereotyped for their efficiency, precision, and reserved demeanor—but this reputation is far from monolithic. In the context of modern psychotherapy, Frankfurt emerges as a city where psychological practices must navigate a complex interplay of cultural norms, economic pressures, and multicultural integration. As one of Germany’s most populous cities with over 750,000 residents (as of 2023), Frankfurt hosts a diverse population comprising native Germans, international professionals from the financial sector (e.g., banks like Deutsche Bank and Commerzbank), migrants from Eastern Europe and other regions, as well as students drawn to its renowned universities such as Goethe University Frankfurt. This demographic diversity necessitates psychologists who can address not only mental health challenges but also cultural nuances that shape patient interactions.</w:t>
      </w:r>
    </w:p>
    <w:p>
      <w:pPr>
        <w:pStyle w:val="BodyText"/>
      </w:pPr>
      <w:r>
        <w:t xml:space="preserve">The German healthcare system is characterized by a strong public sector, with statutory health insurance (Gesetzliche Krankenkasse) covering psychological services for insured individuals. However, private practice and specialized psychological care are also prevalent, particularly in urban centers like Frankfurt where demand for mental health services is high. Psychologists in Frankfurt must therefore balance adherence to national standards with the need to provide culturally sensitive and accessible care, often navigating both bureaucratic frameworks and the unique pressures of a globalized metropolis.</w:t>
      </w:r>
    </w:p>
    <w:bookmarkEnd w:id="20"/>
    <w:bookmarkStart w:id="21" w:name="X9b582af8ee798a623f5bf893ca1cdcf71ce0f03"/>
    <w:p>
      <w:pPr>
        <w:pStyle w:val="Heading2"/>
      </w:pPr>
      <w:r>
        <w:t xml:space="preserve">2. Key Themes in Psychological Practice: Adapting to Frankfurt’s Urban Dynamics</w:t>
      </w:r>
    </w:p>
    <w:p>
      <w:pPr>
        <w:pStyle w:val="FirstParagraph"/>
      </w:pPr>
      <w:r>
        <w:t xml:space="preserve">In Frankfurt, psychologists encounter a range of psychological concerns influenced by the city’s economic vibrancy and cultural mosaic. Common issues include stress-related disorders among employees in the financial sector, anxiety tied to migration experiences, and mental health challenges arising from urban isolation despite high population density. Psychologists here must employ evidence-based practices while also integrating strategies for cross-cultural communication and trauma-informed care.</w:t>
      </w:r>
    </w:p>
    <w:p>
      <w:pPr>
        <w:pStyle w:val="BodyText"/>
      </w:pPr>
      <w:r>
        <w:t xml:space="preserve">One critical area of focus is the treatment of post-migration stress syndrome (PMSS), a condition increasingly recognized in Germany due to the influx of refugees and asylum seekers since the 2015 European migration crisis. Frankfurt, being a major entry point for migrants in Germany, sees psychologists working closely with organizations like Caritas and Pro Asyl to provide therapeutic interventions tailored to individuals experiencing trauma from war, displacement, or discrimination. This work requires psychologists to be trained in both clinical psychology and cultural competence.</w:t>
      </w:r>
    </w:p>
    <w:p>
      <w:pPr>
        <w:pStyle w:val="BodyText"/>
      </w:pPr>
      <w:r>
        <w:t xml:space="preserve">Additionally, the rise of digital mental health solutions has prompted Frankfurt-based psychologists to adopt teletherapy platforms and mobile applications for patient engagement. The city’s robust infrastructure supports access to technology, making virtual therapy an effective tool for clients with busy schedules or mobility challenges. However, this shift also raises ethical questions about data privacy and the potential depersonalization of care, topics that psychologists in Frankfurt must navigate thoughtfully.</w:t>
      </w:r>
    </w:p>
    <w:bookmarkEnd w:id="21"/>
    <w:bookmarkStart w:id="22" w:name="X5e4123b0977c2e700cfcb8666d3cb3dd1e9ad18"/>
    <w:p>
      <w:pPr>
        <w:pStyle w:val="Heading2"/>
      </w:pPr>
      <w:r>
        <w:t xml:space="preserve">3. Educational and Professional Frameworks: Psychologists in Germany’s Regulatory System</w:t>
      </w:r>
    </w:p>
    <w:p>
      <w:pPr>
        <w:pStyle w:val="FirstParagraph"/>
      </w:pPr>
      <w:r>
        <w:t xml:space="preserve">In Germany, psychologists are regulated under a national framework that distinguishes between academic qualifications and professional licensing. A psychologist in Frankfurt must hold a master’s degree (Master of Science) in psychology from an accredited German university or an equivalent foreign institution. However, only those who complete a state-certified training program (Staatliche Prüfung) can legally use the title “Psychologe” and work independently in clinical settings. This regulatory structure ensures that psychologists are rigorously trained but also creates challenges for international professionals seeking to practice in Frankfurt.</w:t>
      </w:r>
    </w:p>
    <w:p>
      <w:pPr>
        <w:pStyle w:val="BodyText"/>
      </w:pPr>
      <w:r>
        <w:t xml:space="preserve">Frankfurt’s academic institutions, such as Goethe University, play a pivotal role in training future psychologists. These programs emphasize not only theoretical knowledge but also practical experience through internships and supervised clinical work. Graduates often enter fields such as corporate psychology (e.g., workplace wellness programs), educational counseling, or hospital-based psychiatric care. The city’s proximity to other German cities like Darmstadt and Wiesbaden further enriches training opportunities, allowing psychologists to engage in interdisciplinary research and collaboration.</w:t>
      </w:r>
    </w:p>
    <w:p>
      <w:pPr>
        <w:pStyle w:val="BodyText"/>
      </w:pPr>
      <w:r>
        <w:t xml:space="preserve">The demand for psychologists in Frankfurt is also driven by the city’s economic sectors. Corporate wellness programs are increasingly common among multinational corporations, with psychologists specializing in organizational behavior or human resources (HR) psychology addressing employee well-being. This intersection of clinical and industrial psychology highlights the versatility required of professionals in Frankfurt, where private practice and corporate employment are both viable career paths.</w:t>
      </w:r>
    </w:p>
    <w:bookmarkEnd w:id="22"/>
    <w:bookmarkStart w:id="23" w:name="Xa642099b6420978f495a124cefe86a238905cd4"/>
    <w:p>
      <w:pPr>
        <w:pStyle w:val="Heading2"/>
      </w:pPr>
      <w:r>
        <w:t xml:space="preserve">4. Challenges and Opportunities: The Psychologist’s Role in a Changing Society</w:t>
      </w:r>
    </w:p>
    <w:p>
      <w:pPr>
        <w:pStyle w:val="FirstParagraph"/>
      </w:pPr>
      <w:r>
        <w:t xml:space="preserve">Despite their growing importance, psychologists in Frankfurt face several challenges. One key issue is the stigma surrounding mental health care, which persists even in progressive urban environments. While Germany has made strides toward reducing this stigma through public campaigns (e.g., by the Federal Center for Health Education), some individuals still hesitate to seek help due to concerns about privacy or judgment.</w:t>
      </w:r>
    </w:p>
    <w:p>
      <w:pPr>
        <w:pStyle w:val="BodyText"/>
      </w:pPr>
      <w:r>
        <w:t xml:space="preserve">Another challenge lies in addressing systemic inequities within mental health care. Migrants, low-income residents, and marginalized groups often experience barriers to accessing psychological services. Psychologists in Frankfurt must advocate for policy changes that expand access to care while also developing community-based programs tailored to underrepresented populations.</w:t>
      </w:r>
    </w:p>
    <w:p>
      <w:pPr>
        <w:pStyle w:val="BodyText"/>
      </w:pPr>
      <w:r>
        <w:t xml:space="preserve">However, these challenges are accompanied by significant opportunities. Frankfurt’s status as a global city attracts psychologists from diverse backgrounds, fostering a rich exchange of ideas and methodologies. The presence of international research institutions and think tanks further enhances the city’s capacity for psychological innovation. For example, studies on urban mental health in Frankfurt have informed national policies on healthcare access and integration strategies for migrants.</w:t>
      </w:r>
    </w:p>
    <w:bookmarkEnd w:id="23"/>
    <w:bookmarkStart w:id="24" w:name="X9896b07430862f35c5704ff866234a73074c903"/>
    <w:p>
      <w:pPr>
        <w:pStyle w:val="Heading2"/>
      </w:pPr>
      <w:r>
        <w:t xml:space="preserve">5. Conclusion: The Psychologist as a Catalyst for Mental Health in Germany Frankfurt</w:t>
      </w:r>
    </w:p>
    <w:p>
      <w:pPr>
        <w:pStyle w:val="FirstParagraph"/>
      </w:pPr>
      <w:r>
        <w:t xml:space="preserve">The role of psychologists in Germany’s Frankfurt region is both complex and indispensable. Operating at the intersection of cultural diversity, economic dynamism, and evolving healthcare policies, these professionals contribute to improving mental health outcomes while navigating unique challenges. Their work spans clinical practice, academic research, corporate consulting, and community outreach—each domain requiring a nuanced understanding of Frankfurt’s sociocultural context.</w:t>
      </w:r>
    </w:p>
    <w:p>
      <w:pPr>
        <w:pStyle w:val="BodyText"/>
      </w:pPr>
      <w:r>
        <w:t xml:space="preserve">As Germany continues to grapple with issues such as aging populations, migration waves, and the psychological impacts of globalization, the contributions of psychologists in Frankfurt will remain critical. By adapting to local needs while maintaining rigorous academic and ethical standards, these professionals exemplify the adaptability and resilience necessary for mental health care in a modern urban environment. This document underscores the importance of supporting psychologists in Frankfurt through continued investment in education, research, and policy reform to ensure their ability to meet the psychological needs of this vibrant city.</w:t>
      </w:r>
    </w:p>
    <w:p>
      <w:pPr>
        <w:pStyle w:val="BodyText"/>
      </w:pPr>
      <w:r>
        <w:rPr>
          <w:bCs/>
          <w:b/>
        </w:rPr>
        <w:t xml:space="preserve">Keywords:</w:t>
      </w:r>
      <w:r>
        <w:t xml:space="preserve"> </w:t>
      </w:r>
      <w:r>
        <w:t xml:space="preserve">Psychologist, Germany Frankfurt, Psychological Practice, Mental Health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2026-07-21T07:38:43Z</dcterms:created>
  <dcterms:modified xsi:type="dcterms:W3CDTF">2026-07-21T07:38:43Z</dcterms:modified>
</cp:coreProperties>
</file>

<file path=docProps/custom.xml><?xml version="1.0" encoding="utf-8"?>
<Properties xmlns="http://schemas.openxmlformats.org/officeDocument/2006/custom-properties" xmlns:vt="http://schemas.openxmlformats.org/officeDocument/2006/docPropsVTypes"/>
</file>