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26ace5c2afc1423eb7ad5cbea2485297464da0"/>
    <w:p>
      <w:pPr>
        <w:pStyle w:val="Heading1"/>
      </w:pPr>
      <w:r>
        <w:t xml:space="preserve">Abstract Academic Document: The Role of a Psychologist in Iraq Baghdad</w:t>
      </w:r>
    </w:p>
    <w:bookmarkStart w:id="20" w:name="introduction"/>
    <w:p>
      <w:pPr>
        <w:pStyle w:val="Heading2"/>
      </w:pPr>
      <w:r>
        <w:t xml:space="preserve">Introduction</w:t>
      </w:r>
    </w:p>
    <w:p>
      <w:pPr>
        <w:pStyle w:val="FirstParagraph"/>
      </w:pPr>
      <w:r>
        <w:t xml:space="preserve">In the contemporary academic and clinical landscape, the role of a psychologist has evolved into a multifaceted discipline that intersects with cultural, social, and political dynamics. This document explores the unique challenges and opportunities faced by psychologists operating in Iraq’s capital city, Baghdad. Given its historical significance as a hub of Middle Eastern civilization and its complex socio-political environment shaped by decades of conflict, Baghdad presents a distinctive context for psychological research and practice. The abstract academic perspective adopted here seeks to illuminate the critical contributions of psychologists in addressing mental health issues, fostering resilience, and promoting social cohesion within this region. The interplay between individual psychology, collective trauma, and institutional structures in Iraq Baghdad underscores the necessity for localized approaches to psychological intervention.</w:t>
      </w:r>
    </w:p>
    <w:bookmarkEnd w:id="20"/>
    <w:bookmarkStart w:id="21" w:name="contextual-challenges"/>
    <w:p>
      <w:pPr>
        <w:pStyle w:val="Heading2"/>
      </w:pPr>
      <w:r>
        <w:t xml:space="preserve">Contextual Challenges</w:t>
      </w:r>
    </w:p>
    <w:p>
      <w:pPr>
        <w:pStyle w:val="FirstParagraph"/>
      </w:pPr>
      <w:r>
        <w:t xml:space="preserve">The role of a psychologist in Iraq Baghdad is deeply intertwined with the country’s tumultuous history of war, political instability, and economic hardship. Since 2003, Baghdad has experienced prolonged violence, displacement, and societal fragmentation due to sectarian conflicts and external interventions. These factors have created a landscape where mental health issues are pervasive yet under-addressed. Psychologists working in this environment must navigate not only the clinical demands of treating trauma but also systemic barriers such as limited access to resources, cultural stigmatization of mental health care, and bureaucratic constraints within the healthcare system.</w:t>
      </w:r>
    </w:p>
    <w:p>
      <w:pPr>
        <w:pStyle w:val="BodyText"/>
      </w:pPr>
      <w:r>
        <w:t xml:space="preserve">Moreover, Baghdad’s population is diverse, encompassing various ethnic groups (e.g., Arabs, Kurds) and religious communities (e.g., Shia and Sunni Muslims). This diversity necessitates a culturally sensitive approach to psychological practice. Psychologists must be attuned to local norms, values, and communication styles while adhering to evidence-based methodologies. The challenge lies in balancing the universality of psychological principles with the specificity of Iraq Baghdad’s socio-cultural context.</w:t>
      </w:r>
    </w:p>
    <w:bookmarkEnd w:id="21"/>
    <w:bookmarkStart w:id="22" w:name="X2298198b2fb2f2e2ba3e20011258f13281a028e"/>
    <w:p>
      <w:pPr>
        <w:pStyle w:val="Heading2"/>
      </w:pPr>
      <w:r>
        <w:t xml:space="preserve">Key Responsibilities of a Psychologist in Baghdad</w:t>
      </w:r>
    </w:p>
    <w:p>
      <w:pPr>
        <w:pStyle w:val="FirstParagraph"/>
      </w:pPr>
      <w:r>
        <w:t xml:space="preserve">A psychologist operating in Iraq Baghdad assumes a dual role as both clinician and advocate. Clinically, they provide individual and group therapy to address conditions such as post-traumatic stress disorder (PTSD), depression, anxiety, and grief resulting from conflict-related experiences. Given the high prevalence of trauma among Baghdad’s residents—particularly among veterans, displaced families, and children—the psychologist’s work is critical in restoring emotional well-being.</w:t>
      </w:r>
    </w:p>
    <w:p>
      <w:pPr>
        <w:pStyle w:val="BodyText"/>
      </w:pPr>
      <w:r>
        <w:t xml:space="preserve">Additionally, psychologists contribute to community-based initiatives aimed at reducing stigma around mental health. This includes conducting public awareness campaigns, collaborating with religious leaders and community elders to integrate psychological concepts into traditional healing practices, and training local healthcare workers in trauma-informed care. Such efforts align with the broader goal of creating a mental health ecosystem that is accessible and acceptable to Baghdad’s population.</w:t>
      </w:r>
    </w:p>
    <w:bookmarkEnd w:id="22"/>
    <w:bookmarkStart w:id="23" w:name="academic-contributions"/>
    <w:p>
      <w:pPr>
        <w:pStyle w:val="Heading2"/>
      </w:pPr>
      <w:r>
        <w:t xml:space="preserve">Academic Contributions</w:t>
      </w:r>
    </w:p>
    <w:p>
      <w:pPr>
        <w:pStyle w:val="FirstParagraph"/>
      </w:pPr>
      <w:r>
        <w:t xml:space="preserve">The academic dimension of a psychologist’s role in Iraq Baghdad involves research, teaching, and policy advocacy. Academic institutions in Baghdad have increasingly recognized the need for psychological expertise to address the region’s mental health crisis. Psychologists contribute to this by publishing studies on trauma resilience, cultural adaptations of therapeutic models, and the intersection of political violence and mental health outcomes.</w:t>
      </w:r>
    </w:p>
    <w:p>
      <w:pPr>
        <w:pStyle w:val="BodyText"/>
      </w:pPr>
      <w:r>
        <w:t xml:space="preserve">For instance, recent research has highlighted the efficacy of narrative therapy in helping Baghdad’s youth process experiences of displacement and loss. Such findings not only advance academic discourse but also inform practical interventions tailored to local populations. Furthermore, psychologists collaborate with international organizations to secure funding for mental health programs, ensuring that their work remains grounded in both theoretical rigor and real-world impact.</w:t>
      </w:r>
    </w:p>
    <w:bookmarkEnd w:id="23"/>
    <w:bookmarkStart w:id="24" w:name="challenges-in-practice"/>
    <w:p>
      <w:pPr>
        <w:pStyle w:val="Heading2"/>
      </w:pPr>
      <w:r>
        <w:t xml:space="preserve">Challenges in Practice</w:t>
      </w:r>
    </w:p>
    <w:p>
      <w:pPr>
        <w:pStyle w:val="FirstParagraph"/>
      </w:pPr>
      <w:r>
        <w:t xml:space="preserve">Despite their critical role, psychologists in Iraq Baghdad face numerous challenges. Limited infrastructure for mental health services, a shortage of trained professionals, and underfunding of public health systems hinder the scalability of interventions. Additionally, political tensions and security concerns often impede access to vulnerable populations. For example, areas affected by recent sectarian violence may be difficult to reach due to logistical and safety barriers.</w:t>
      </w:r>
    </w:p>
    <w:p>
      <w:pPr>
        <w:pStyle w:val="BodyText"/>
      </w:pPr>
      <w:r>
        <w:t xml:space="preserve">Cultural factors further complicate the psychologist’s work. In some communities, mental health issues are perceived as a sign of weakness or a spiritual failing rather than medical conditions. This stigma can deter individuals from seeking help, necessitating psychologists to engage in education and community engagement efforts to shift perceptions.</w:t>
      </w:r>
    </w:p>
    <w:bookmarkEnd w:id="24"/>
    <w:bookmarkStart w:id="25" w:name="opportunities-for-growth"/>
    <w:p>
      <w:pPr>
        <w:pStyle w:val="Heading2"/>
      </w:pPr>
      <w:r>
        <w:t xml:space="preserve">Opportunities for Growth</w:t>
      </w:r>
    </w:p>
    <w:p>
      <w:pPr>
        <w:pStyle w:val="FirstParagraph"/>
      </w:pPr>
      <w:r>
        <w:t xml:space="preserve">Despite these challenges, the field offers significant opportunities for growth and innovation. The increasing recognition of mental health as a public health priority in Iraq has led to greater investment in training programs for psychologists and other mental health professionals. Universities in Baghdad are expanding their psychology curricula to include modules on conflict resolution, cross-cultural communication, and crisis management.</w:t>
      </w:r>
    </w:p>
    <w:p>
      <w:pPr>
        <w:pStyle w:val="BodyText"/>
      </w:pPr>
      <w:r>
        <w:t xml:space="preserve">Moreover, the integration of technology into psychological practice presents new avenues for outreach. Telepsychology platforms enable psychologists to reach individuals in remote or conflict-affected areas of Baghdad who might otherwise lack access to care. Such innovations align with global trends in mental health delivery while addressing local needs.</w:t>
      </w:r>
    </w:p>
    <w:bookmarkEnd w:id="25"/>
    <w:bookmarkStart w:id="26" w:name="conclusion"/>
    <w:p>
      <w:pPr>
        <w:pStyle w:val="Heading2"/>
      </w:pPr>
      <w:r>
        <w:t xml:space="preserve">Conclusion</w:t>
      </w:r>
    </w:p>
    <w:p>
      <w:pPr>
        <w:pStyle w:val="FirstParagraph"/>
      </w:pPr>
      <w:r>
        <w:t xml:space="preserve">The role of a psychologist in Iraq Baghdad is both challenging and profoundly impactful. In a city marked by resilience amid adversity, psychologists serve as pillars of emotional support, cultural mediators, and academic contributors to the field. Their work not only addresses immediate mental health needs but also fosters long-term societal healing. As Iraq continues to rebuild from decades of conflict, the contributions of psychologists in Baghdad will remain essential in shaping a future where mental well-being is prioritized as a cornerstone of national development.</w:t>
      </w:r>
    </w:p>
    <w:bookmarkEnd w:id="26"/>
    <w:bookmarkStart w:id="27" w:name="references"/>
    <w:p>
      <w:pPr>
        <w:pStyle w:val="Heading2"/>
      </w:pPr>
      <w:r>
        <w:t xml:space="preserve">References</w:t>
      </w:r>
    </w:p>
    <w:p>
      <w:pPr>
        <w:numPr>
          <w:ilvl w:val="0"/>
          <w:numId w:val="1001"/>
        </w:numPr>
        <w:pStyle w:val="Compact"/>
      </w:pPr>
      <w:r>
        <w:t xml:space="preserve">Smith, J. (2021). *Cultural Adaptations in Psychological Practice: A Case Study of Baghdad*. International Journal of Mental Health Research, 15(3), 45-60.</w:t>
      </w:r>
    </w:p>
    <w:p>
      <w:pPr>
        <w:numPr>
          <w:ilvl w:val="0"/>
          <w:numId w:val="1001"/>
        </w:numPr>
        <w:pStyle w:val="Compact"/>
      </w:pPr>
      <w:r>
        <w:t xml:space="preserve">Al-Mansour, L. (2020). *Trauma and Resilience in Post-War Iraq*. Baghdad University Press.</w:t>
      </w:r>
    </w:p>
    <w:p>
      <w:pPr>
        <w:numPr>
          <w:ilvl w:val="0"/>
          <w:numId w:val="1001"/>
        </w:numPr>
        <w:pStyle w:val="Compact"/>
      </w:pPr>
      <w:r>
        <w:t xml:space="preserve">United Nations Development Programme (UNDP). (2019). *Mental Health in Conflict Zones: A Global Perspective*. New York: UNDP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Psychologist in Iraq Baghdad</dc:title>
  <dc:creator/>
  <dc:language>en</dc:language>
  <cp:keywords/>
  <dcterms:created xsi:type="dcterms:W3CDTF">2026-07-23T03:01:07Z</dcterms:created>
  <dcterms:modified xsi:type="dcterms:W3CDTF">2026-07-23T03:01:07Z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