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30eac72eda5dc9c770371f5d5c35736a544807b"/>
    <w:p>
      <w:pPr>
        <w:pStyle w:val="Heading1"/>
      </w:pPr>
      <w:r>
        <w:t xml:space="preserve">Abstract Academic: The Role and Evolution of Psychologists in the United Arab Emirates (Abu Dhabi)</w:t>
      </w:r>
    </w:p>
    <w:p>
      <w:pPr>
        <w:pStyle w:val="FirstParagraph"/>
      </w:pPr>
      <w:r>
        <w:rPr>
          <w:bCs/>
          <w:b/>
        </w:rPr>
        <w:t xml:space="preserve">Abstract:</w:t>
      </w:r>
      <w:r>
        <w:t xml:space="preserve"> </w:t>
      </w:r>
      <w:r>
        <w:t xml:space="preserve">This academic abstract explores the dynamic role of psychologists within the United Arab Emirates (UAE), with a specific focus on Abu Dhabi. As a rapidly developing global hub, Abu Dhabi has witnessed significant shifts in mental health awareness, societal expectations, and psychological service delivery over the past decade. The integration of psychology into public health systems, corporate environments, and educational institutions underscores its growing importance in addressing the unique challenges faced by individuals and communities in this culturally diverse region. This document examines the responsibilities of psychologists operating within Abu Dhabi’s socio-cultural framework, challenges they encounter, and their alignment with national initiatives such as Vision 2021 and Vision 2030. It also highlights the interplay between traditional Islamic values, modern psychological practices, and the need for culturally competent care in a multicultural society.</w:t>
      </w:r>
    </w:p>
    <w:bookmarkStart w:id="20" w:name="contextual-background"/>
    <w:p>
      <w:pPr>
        <w:pStyle w:val="Heading2"/>
      </w:pPr>
      <w:r>
        <w:t xml:space="preserve">Contextual Background</w:t>
      </w:r>
    </w:p>
    <w:p>
      <w:pPr>
        <w:pStyle w:val="FirstParagraph"/>
      </w:pPr>
      <w:r>
        <w:t xml:space="preserve">The United Arab Emirates (UAE), particularly Abu Dhabi, has emerged as a leader in regional development, economic diversification, and global connectivity. This transformation has created new demands for mental health professionals to address the psychological needs of its rapidly growing population. Abu Dhabi’s strategic investments in healthcare infrastructure, education, and research have positioned it as a center for psychological innovation in the Gulf region. Psychologists in this context are not only tasked with clinical interventions but also with fostering cross-cultural understanding, bridging traditional values with contemporary mental health paradigms.</w:t>
      </w:r>
    </w:p>
    <w:bookmarkEnd w:id="20"/>
    <w:bookmarkStart w:id="21" w:name="X399208069dd0c0b930aa29aa071942f4ec6826f"/>
    <w:p>
      <w:pPr>
        <w:pStyle w:val="Heading2"/>
      </w:pPr>
      <w:r>
        <w:t xml:space="preserve">Role and Responsibilities of Psychologists in Abu Dhabi</w:t>
      </w:r>
    </w:p>
    <w:p>
      <w:pPr>
        <w:pStyle w:val="FirstParagraph"/>
      </w:pPr>
      <w:r>
        <w:t xml:space="preserve">Psychologists working in Abu Dhabi operate across multiple domains, including clinical practice, academic research, corporate consulting, and community outreach. Their responsibilities are shaped by the UAE’s unique socio-cultural landscape. For instance, clinical psychologists provide services to individuals grappling with stressors such as cultural adaptation challenges, societal expectations of success (particularly for expatriates), and the pressures of a fast-paced urban lifestyle. In educational settings, psychologists contribute to student well-being by addressing academic performance issues and supporting mental health literacy among students from diverse cultural backgrounds.</w:t>
      </w:r>
    </w:p>
    <w:p>
      <w:pPr>
        <w:pStyle w:val="BodyText"/>
      </w:pPr>
      <w:r>
        <w:t xml:space="preserve">Moreover, corporate psychologists in Abu Dhabi play a pivotal role in enhancing workplace productivity and employee morale. They design programs to manage stress, resolve interpersonal conflicts, and promote psychological safety within organizations. This aligns with Abu Dhabi’s Vision 2030 goal of creating a knowledge-based economy where mental health is integral to overall organizational success.</w:t>
      </w:r>
    </w:p>
    <w:bookmarkEnd w:id="21"/>
    <w:bookmarkStart w:id="22" w:name="X0ad73f72dfe08eb10801c27d0c161498520fa78"/>
    <w:p>
      <w:pPr>
        <w:pStyle w:val="Heading2"/>
      </w:pPr>
      <w:r>
        <w:t xml:space="preserve">Cultural Competence and Ethical Considerations</w:t>
      </w:r>
    </w:p>
    <w:p>
      <w:pPr>
        <w:pStyle w:val="FirstParagraph"/>
      </w:pPr>
      <w:r>
        <w:t xml:space="preserve">The practice of psychology in Abu Dhabi necessitates a deep understanding of Islamic values, cultural norms, and the region’s conservative societal structures. Psychologists must navigate the tension between Western psychological models (e.g., cognitive-behavioral therapy) and culturally rooted approaches to mental health. For example, stigma surrounding mental illness in some communities requires psychologists to adopt discreet, community-oriented strategies for outreach. Ethical challenges include ensuring confidentiality in contexts where familial or societal pressures may undermine individual privacy.</w:t>
      </w:r>
    </w:p>
    <w:bookmarkEnd w:id="22"/>
    <w:bookmarkStart w:id="23" w:name="X8420e6386ca6f83080fc8ff59fc0dc847c5e94f"/>
    <w:p>
      <w:pPr>
        <w:pStyle w:val="Heading2"/>
      </w:pPr>
      <w:r>
        <w:t xml:space="preserve">Challenges Facing Psychologists in Abu Dhabi</w:t>
      </w:r>
    </w:p>
    <w:p>
      <w:pPr>
        <w:pStyle w:val="FirstParagraph"/>
      </w:pPr>
      <w:r>
        <w:t xml:space="preserve">Despite the growing demand for psychological services, professionals in Abu Dhabi face several challenges. One major obstacle is the underrepresentation of mental health services compared to other Gulf states. While the UAE government has made strides in public health initiatives, access to affordable and culturally tailored psychological care remains uneven. Additionally, language barriers and limited availability of bilingual practitioners pose hurdles for non-Arabic-speaking populations.</w:t>
      </w:r>
    </w:p>
    <w:p>
      <w:pPr>
        <w:pStyle w:val="BodyText"/>
      </w:pPr>
      <w:r>
        <w:t xml:space="preserve">Another challenge lies in the integration of psychology into mainstream healthcare systems. While Abu Dhabi’s Health Authority (ADHA) has prioritized mental health, interdisciplinary collaboration between psychologists and medical professionals is still evolving. Furthermore, the rapid influx of expatriates—over 80% of Abu Dhabi’s population—requires psychologists to adapt their practices to address transnational psychological issues such as acculturation stress and cross-cultural communication difficulties.</w:t>
      </w:r>
    </w:p>
    <w:bookmarkEnd w:id="23"/>
    <w:bookmarkStart w:id="24" w:name="Xf8eca87c4f54c4f53a04f7882f23646845d05f0"/>
    <w:p>
      <w:pPr>
        <w:pStyle w:val="Heading2"/>
      </w:pPr>
      <w:r>
        <w:t xml:space="preserve">Government Initiatives and Future Prospects</w:t>
      </w:r>
    </w:p>
    <w:p>
      <w:pPr>
        <w:pStyle w:val="FirstParagraph"/>
      </w:pPr>
      <w:r>
        <w:t xml:space="preserve">The UAE government, through policies like Vision 2030, has emphasized the importance of mental health as a cornerstone of national development. Abu Dhabi’s initiatives include expanding psychiatric hospitals, launching public awareness campaigns (e.g., “Mental Health Awareness Month”), and investing in psychological research at institutions like the University of Wollongong in Dubai and NYU Abu Dhabi. These efforts signal a commitment to building a robust mental health infrastructure that aligns with the region’s ambitions.</w:t>
      </w:r>
    </w:p>
    <w:p>
      <w:pPr>
        <w:pStyle w:val="BodyText"/>
      </w:pPr>
      <w:r>
        <w:t xml:space="preserve">Psychologists are also encouraged to contribute to policy-making by providing evidence-based recommendations on mental health legislation, workplace wellness programs, and school curricula. The integration of technology, such as teletherapy platforms and AI-driven diagnostic tools, is expected to revolutionize service delivery in the coming years.</w:t>
      </w:r>
    </w:p>
    <w:bookmarkEnd w:id="24"/>
    <w:bookmarkStart w:id="25" w:name="Xb9a83fe8d0e522819277f9f183d1942393c6e10"/>
    <w:p>
      <w:pPr>
        <w:pStyle w:val="Heading2"/>
      </w:pPr>
      <w:r>
        <w:t xml:space="preserve">Educational and Professional Development Opportunities</w:t>
      </w:r>
    </w:p>
    <w:p>
      <w:pPr>
        <w:pStyle w:val="FirstParagraph"/>
      </w:pPr>
      <w:r>
        <w:t xml:space="preserve">Abu Dhabi offers a growing number of academic programs in psychology, including bachelor’s degrees at institutions like the Higher Colleges of Technology (HCT) and master’s programs at Zayed University. These programs emphasize cross-cultural competence, Islamic psychology, and community-based research. Professional development opportunities are further enhanced by partnerships with international universities and participation in global psychological conferences.</w:t>
      </w:r>
    </w:p>
    <w:p>
      <w:pPr>
        <w:pStyle w:val="BodyText"/>
      </w:pPr>
      <w:r>
        <w:t xml:space="preserve">Psychologists in Abu Dhabi are also encouraged to pursue advanced training in specialized areas such as trauma therapy, neuropsychology, and forensic psychology. This aligns with the region’s need for experts capable of addressing complex mental health challenges arising from urbanization, climate stressors (e.g., desertification), and global events like the pandemic.</w:t>
      </w:r>
    </w:p>
    <w:bookmarkEnd w:id="25"/>
    <w:bookmarkStart w:id="26" w:name="conclusion"/>
    <w:p>
      <w:pPr>
        <w:pStyle w:val="Heading2"/>
      </w:pPr>
      <w:r>
        <w:t xml:space="preserve">Conclusion</w:t>
      </w:r>
    </w:p>
    <w:p>
      <w:pPr>
        <w:pStyle w:val="FirstParagraph"/>
      </w:pPr>
      <w:r>
        <w:t xml:space="preserve">The role of psychologists in Abu Dhabi is multifaceted, reflecting the city’s status as a cultural crossroads and a beacon of progress in the Gulf. As societal demands for mental health services continue to rise, psychologists must navigate ethical complexities, cultural nuances, and technological advancements to provide holistic care. The collaboration between government agencies, educational institutions, and private sectors will be critical in ensuring that psychology remains an integral part of Abu Dhabi’s vision for sustainable human development.</w:t>
      </w:r>
    </w:p>
    <w:p>
      <w:pPr>
        <w:pStyle w:val="BodyText"/>
      </w:pPr>
      <w:r>
        <w:t xml:space="preserve">This abstract underscores the importance of psychologizing (the integration of psychological principles into societal frameworks) as a key driver for achieving the UAE’s national goals. By prioritizing mental health, Abu Dhabi not only enhances individual well-being but also strengthens its position as a leader in global innovation and inclusivity.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Psychologists in the United Arab Emirates Abu Dhabi</dc:title>
  <dc:creator/>
  <dc:language>en</dc:language>
  <cp:keywords/>
  <dcterms:created xsi:type="dcterms:W3CDTF">2026-07-21T14:47:31Z</dcterms:created>
  <dcterms:modified xsi:type="dcterms:W3CDTF">2026-07-21T14:47:31Z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