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74f902b80eeeaf7396e2d227ccd3fe4e0246074"/>
    <w:p>
      <w:pPr>
        <w:pStyle w:val="Heading1"/>
      </w:pPr>
      <w:r>
        <w:t xml:space="preserve">Abstract Academic: The Role of Psychologists in Vietnam Ho Chi Minh City</w:t>
      </w:r>
    </w:p>
    <w:p>
      <w:pPr>
        <w:pStyle w:val="FirstParagraph"/>
      </w:pPr>
      <w:r>
        <w:t xml:space="preserve">In recent decades, the field of psychology has gained increasing prominence in urban centers worldwide, and Vietnam’s Ho Chi Minh City (HCMC) is no exception. This academic abstract explores the critical role of psychologists in addressing mental health challenges within this dynamic metropolitan area, emphasizing their contributions to individual well-being, community resilience, and broader societal development. As a hub of economic activity, cultural exchange, and rapid urbanization in Southeast Asia, HCMC presents unique psychological demands that necessitate specialized expertise. This document examines the context of psychologist practice in HCMC, the challenges they face, and their evolving significance in a society undergoing profound social transformation.</w:t>
      </w:r>
    </w:p>
    <w:bookmarkStart w:id="20" w:name="X014d2e87bd1e0418602aae31498bf674cf32973"/>
    <w:p>
      <w:pPr>
        <w:pStyle w:val="Heading2"/>
      </w:pPr>
      <w:r>
        <w:t xml:space="preserve">Contextual Factors Shaping Psychologist Practice</w:t>
      </w:r>
    </w:p>
    <w:p>
      <w:pPr>
        <w:pStyle w:val="FirstParagraph"/>
      </w:pPr>
      <w:r>
        <w:t xml:space="preserve">Vietnam Ho Chi Minh City has experienced exponential growth since the economic reforms (Đổi Mới) of 1986. The city’s population now exceeds 8 million, with a growing influx of migrants and expatriates seeking opportunities in education, technology, and business. This rapid urbanization has led to heightened stressors such as work-related pressures, social inequality, and the erosion of traditional community structures. Psychologists in HCMC must navigate these complexities while addressing cultural nuances that shape mental health perceptions.</w:t>
      </w:r>
    </w:p>
    <w:p>
      <w:pPr>
        <w:pStyle w:val="BodyText"/>
      </w:pPr>
      <w:r>
        <w:t xml:space="preserve">Historically, mental health stigma has limited access to psychological services in Vietnam. However, recent initiatives by the Vietnamese government and non-governmental organizations (NGOs) have begun to dismantle these barriers. Psychologists in HCMC are at the forefront of this shift, advocating for destigmatization through public awareness campaigns and integrating culturally sensitive practices into their work. For instance, they often blend Western therapeutic techniques with traditional Vietnamese healing methods, such as herbal medicine and mindfulness practices rooted in Buddhism.</w:t>
      </w:r>
    </w:p>
    <w:bookmarkEnd w:id="20"/>
    <w:bookmarkStart w:id="21" w:name="the-evolving-demand-for-psychologists"/>
    <w:p>
      <w:pPr>
        <w:pStyle w:val="Heading2"/>
      </w:pPr>
      <w:r>
        <w:t xml:space="preserve">The Evolving Demand for Psychologists</w:t>
      </w:r>
    </w:p>
    <w:p>
      <w:pPr>
        <w:pStyle w:val="FirstParagraph"/>
      </w:pPr>
      <w:r>
        <w:t xml:space="preserve">The demand for psychologists in HCMC has surged due to several factors. First, the city’s high-paced lifestyle has increased prevalence of mental health conditions like anxiety, depression, and burnout. Second, the rise of social media and digital connectivity has introduced new challenges related to cyberbullying, online addiction, and identity crises among youth. Third, HCMC’s status as a major academic center means that universities and research institutions are increasingly employing psychologists to support students’ mental well-being.</w:t>
      </w:r>
    </w:p>
    <w:p>
      <w:pPr>
        <w:pStyle w:val="BodyText"/>
      </w:pPr>
      <w:r>
        <w:t xml:space="preserve">Moreover, the expansion of private healthcare facilities in HCMC has created opportunities for psychologists to work in diverse settings, including clinics, hospitals, corporate environments, and educational institutions. Psychologists here often collaborate with psychiatrists and social workers to provide holistic care. This interdisciplinary approach is crucial given the complexity of urban mental health issues.</w:t>
      </w:r>
    </w:p>
    <w:bookmarkEnd w:id="21"/>
    <w:bookmarkStart w:id="22" w:name="education-and-professional-standards"/>
    <w:p>
      <w:pPr>
        <w:pStyle w:val="Heading2"/>
      </w:pPr>
      <w:r>
        <w:t xml:space="preserve">Education and Professional Standards</w:t>
      </w:r>
    </w:p>
    <w:p>
      <w:pPr>
        <w:pStyle w:val="FirstParagraph"/>
      </w:pPr>
      <w:r>
        <w:t xml:space="preserve">Becoming a psychologist in Vietnam requires rigorous academic training. The Ministry of Education and Training mandates a bachelor’s degree in psychology or a related field, followed by postgraduate studies or specialized certifications. Many psychologists in HCMC pursue advanced degrees at institutions such as the University of Social Sciences and Humanities (HCMC) or international programs accredited by global psychological associations.</w:t>
      </w:r>
    </w:p>
    <w:p>
      <w:pPr>
        <w:pStyle w:val="BodyText"/>
      </w:pPr>
      <w:r>
        <w:t xml:space="preserve">Professional standards are further regulated by the Vietnam Psychological Association, which ensures adherence to ethical guidelines and continuous professional development. However, challenges remain, including a shortage of qualified psychologists relative to the population’s needs and disparities in access between urban and rural areas. HCMC-based psychologists often engage in outreach programs to address these gaps.</w:t>
      </w:r>
    </w:p>
    <w:bookmarkEnd w:id="22"/>
    <w:bookmarkStart w:id="23" w:name="challenges-in-practice"/>
    <w:p>
      <w:pPr>
        <w:pStyle w:val="Heading2"/>
      </w:pPr>
      <w:r>
        <w:t xml:space="preserve">Challenges in Practice</w:t>
      </w:r>
    </w:p>
    <w:p>
      <w:pPr>
        <w:pStyle w:val="FirstParagraph"/>
      </w:pPr>
      <w:r>
        <w:t xml:space="preserve">Despite their growing influence, psychologists in HCMC face significant challenges. One major hurdle is the lack of widespread mental health insurance coverage, which limits access to services for low-income populations. Additionally, cultural factors such as familism and collectivism can complicate therapeutic interventions, as individuals may prioritize family harmony over personal emotional expression.</w:t>
      </w:r>
    </w:p>
    <w:p>
      <w:pPr>
        <w:pStyle w:val="BodyText"/>
      </w:pPr>
      <w:r>
        <w:t xml:space="preserve">Another challenge is the integration of psychological research into policy-making. While HCMC has made strides in developing mental health frameworks, there is still a need for stronger collaboration between psychologists, policymakers, and healthcare providers to create sustainable solutions. Furthermore, the rapid pace of urbanization has led to environmental stressors—such as pollution and overcrowding—that psychologists must address alongside traditional psychological concerns.</w:t>
      </w:r>
    </w:p>
    <w:bookmarkEnd w:id="23"/>
    <w:bookmarkStart w:id="24" w:name="future-directions-and-recommendations"/>
    <w:p>
      <w:pPr>
        <w:pStyle w:val="Heading2"/>
      </w:pPr>
      <w:r>
        <w:t xml:space="preserve">Future Directions and Recommendations</w:t>
      </w:r>
    </w:p>
    <w:p>
      <w:pPr>
        <w:pStyle w:val="FirstParagraph"/>
      </w:pPr>
      <w:r>
        <w:t xml:space="preserve">To meet the rising demand for psychological services in HCMC, several initiatives are recommended. First, expanding mental health education in schools and workplaces can foster early intervention and reduce stigma. Second, increasing funding for public mental health programs will ensure equitable access to care. Third, psychologists should continue advocating for culturally tailored interventions that respect Vietnam’s heritage while incorporating global best practices.</w:t>
      </w:r>
    </w:p>
    <w:p>
      <w:pPr>
        <w:pStyle w:val="BodyText"/>
      </w:pPr>
      <w:r>
        <w:t xml:space="preserve">Research opportunities abound in areas such as the psychological impacts of climate change on urban populations or the role of technology in delivering mental health services. Psychologists in HCMC are uniquely positioned to contribute to these fields, leveraging their understanding of both local and international contexts.</w:t>
      </w:r>
    </w:p>
    <w:bookmarkEnd w:id="24"/>
    <w:bookmarkStart w:id="25" w:name="conclusion"/>
    <w:p>
      <w:pPr>
        <w:pStyle w:val="Heading2"/>
      </w:pPr>
      <w:r>
        <w:t xml:space="preserve">Conclusion</w:t>
      </w:r>
    </w:p>
    <w:p>
      <w:pPr>
        <w:pStyle w:val="FirstParagraph"/>
      </w:pPr>
      <w:r>
        <w:t xml:space="preserve">The work of psychologists in Vietnam Ho Chi Minh City is indispensable to addressing the psychological challenges of a rapidly evolving urban landscape. By bridging cultural divides, innovating therapeutic approaches, and collaborating with diverse stakeholders, they play a pivotal role in advancing mental health outcomes for individuals and communities alike. As HCMC continues to grow, the contributions of psychologists will remain central to its social fabric and long-term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Psychologists in Vietnam Ho Chi Minh City</dc:title>
  <dc:creator/>
  <cp:keywords/>
  <dcterms:created xsi:type="dcterms:W3CDTF">2026-07-24T00:06:31Z</dcterms:created>
  <dcterms:modified xsi:type="dcterms:W3CDTF">2026-07-24T00:06:31Z</dcterms:modified>
</cp:coreProperties>
</file>

<file path=docProps/custom.xml><?xml version="1.0" encoding="utf-8"?>
<Properties xmlns="http://schemas.openxmlformats.org/officeDocument/2006/custom-properties" xmlns:vt="http://schemas.openxmlformats.org/officeDocument/2006/docPropsVTypes"/>
</file>