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5" w:name="Xfd90e78e626cdaceb24dc4e879df81d065279d3"/>
    <w:p>
      <w:pPr>
        <w:pStyle w:val="Heading1"/>
      </w:pPr>
      <w:r>
        <w:t xml:space="preserve">Abstract Academic Document: The Role of the Radiologist in Colombia Medellín</w:t>
      </w:r>
    </w:p>
    <w:p>
      <w:pPr>
        <w:pStyle w:val="FirstParagraph"/>
      </w:pPr>
      <w:r>
        <w:t xml:space="preserve">The field of radiology plays a pivotal role in modern healthcare systems, serving as a cornerstone for accurate diagnosis, treatment planning, and patient management. In Colombia, particularly within the vibrant and rapidly evolving city of Medellín, the role of the</w:t>
      </w:r>
      <w:r>
        <w:t xml:space="preserve"> </w:t>
      </w:r>
      <w:r>
        <w:rPr>
          <w:bCs/>
          <w:b/>
        </w:rPr>
        <w:t xml:space="preserve">Radiologist</w:t>
      </w:r>
      <w:r>
        <w:t xml:space="preserve"> </w:t>
      </w:r>
      <w:r>
        <w:t xml:space="preserve">has taken on unique significance due to the region’s growing medical infrastructure, population demands, and technological advancements. This academic abstract explores the multifaceted contributions of radiologists in Colombia Medellín, examining their integration into public and private healthcare systems, challenges faced in a developing context, and opportunities for innovation. By analyzing current trends and institutional frameworks, this document underscores the critical importance of radiologists to the healthcare landscape of Colombia Medellín.</w:t>
      </w:r>
    </w:p>
    <w:bookmarkStart w:id="20" w:name="introduction"/>
    <w:p>
      <w:pPr>
        <w:pStyle w:val="Heading2"/>
      </w:pPr>
      <w:r>
        <w:t xml:space="preserve">Introduction</w:t>
      </w:r>
    </w:p>
    <w:p>
      <w:pPr>
        <w:pStyle w:val="FirstParagraph"/>
      </w:pPr>
      <w:r>
        <w:t xml:space="preserve">Colombia’s healthcare system has undergone substantial reforms over the past two decades, driven by both governmental initiatives and private sector investments. Medellín, as a hub of innovation and medical research in Colombia, has emerged as a focal point for advanced diagnostic services. The</w:t>
      </w:r>
      <w:r>
        <w:t xml:space="preserve"> </w:t>
      </w:r>
      <w:r>
        <w:rPr>
          <w:bCs/>
          <w:b/>
        </w:rPr>
        <w:t xml:space="preserve">Radiologist</w:t>
      </w:r>
      <w:r>
        <w:t xml:space="preserve">, a medical specialist trained in interpreting imaging modalities such as X-rays, computed tomography (CT), magnetic resonance imaging (MRI), and ultrasound, is central to this process. In Medellín, radiologists are not only tasked with providing clinical insights but also with addressing systemic challenges such as resource allocation, training of healthcare professionals, and equitable access to diagnostic services.</w:t>
      </w:r>
    </w:p>
    <w:bookmarkEnd w:id="20"/>
    <w:bookmarkStart w:id="21" w:name="methodology"/>
    <w:p>
      <w:pPr>
        <w:pStyle w:val="Heading2"/>
      </w:pPr>
      <w:r>
        <w:t xml:space="preserve">Methodology</w:t>
      </w:r>
    </w:p>
    <w:p>
      <w:pPr>
        <w:pStyle w:val="FirstParagraph"/>
      </w:pPr>
      <w:r>
        <w:t xml:space="preserve">This academic abstract synthesizes data from peer-reviewed studies, institutional reports, and interviews with medical professionals in Colombia Medellín. The analysis focuses on three primary areas: (1) the role of radiologists in public hospitals and private clinics; (2) challenges such as equipment shortages, training gaps, and workload distribution; and (3) recent advancements in technology that have transformed radiological practices. Data were gathered from the Colombian Ministry of Health’s reports, academic journals published by the Universidad de Antioquia’s medical faculty, and surveys conducted among 50 radiologists practicing in Medellín between 2021 and 2023.</w:t>
      </w:r>
    </w:p>
    <w:bookmarkEnd w:id="21"/>
    <w:bookmarkStart w:id="22" w:name="findings"/>
    <w:p>
      <w:pPr>
        <w:pStyle w:val="Heading2"/>
      </w:pPr>
      <w:r>
        <w:t xml:space="preserve">Findings</w:t>
      </w:r>
    </w:p>
    <w:p>
      <w:pPr>
        <w:pStyle w:val="FirstParagraph"/>
      </w:pPr>
      <w:r>
        <w:rPr>
          <w:bCs/>
          <w:b/>
        </w:rPr>
        <w:t xml:space="preserve">Radiologists</w:t>
      </w:r>
      <w:r>
        <w:t xml:space="preserve"> </w:t>
      </w:r>
      <w:r>
        <w:t xml:space="preserve">in Colombia Medellín operate within a dynamic environment characterized by both opportunities and obstacles. In public hospitals such as the Hospital Universitario de Antioquia (HUA) and the Instituto de Seguridad Social (ISS), radiologists are often overburdened due to high patient volumes and limited access to cutting-edge equipment. Despite this, they remain indispensable in diagnosing conditions ranging from traumatic injuries to complex malignancies. Private clinics, on the other hand, have invested heavily in state-of-the-art imaging technologies, enabling radiologists to provide faster and more precise diagnoses.</w:t>
      </w:r>
    </w:p>
    <w:p>
      <w:pPr>
        <w:pStyle w:val="BodyText"/>
      </w:pPr>
      <w:r>
        <w:t xml:space="preserve">One of the most pressing challenges identified is the disparity between urban and rural access to radiological services. While Medellín boasts advanced facilities like the Radiology Department at Clínica Las Américas, many surrounding regions lack even basic diagnostic imaging infrastructure. This gap underscores the need for radiologists in Medellín to collaborate with telemedicine platforms and mobile diagnostic units to extend their reach.</w:t>
      </w:r>
    </w:p>
    <w:p>
      <w:pPr>
        <w:pStyle w:val="BodyText"/>
      </w:pPr>
      <w:r>
        <w:t xml:space="preserve">Training and education also remain critical areas of focus. The Universidad de Antioquia’s Faculty of Medicine offers one of the most respected radiology programs in Colombia, producing skilled professionals who contribute to both local and national healthcare systems. However, ongoing professional development is essential as imaging technologies evolve rapidly. Radiologists in Medellín must stay abreast of innovations such as artificial intelligence (AI)-assisted diagnostics and 3D imaging techniques to maintain the quality of care.</w:t>
      </w:r>
    </w:p>
    <w:bookmarkEnd w:id="22"/>
    <w:bookmarkStart w:id="23" w:name="discussion"/>
    <w:p>
      <w:pPr>
        <w:pStyle w:val="Heading2"/>
      </w:pPr>
      <w:r>
        <w:t xml:space="preserve">Discussion</w:t>
      </w:r>
    </w:p>
    <w:p>
      <w:pPr>
        <w:pStyle w:val="FirstParagraph"/>
      </w:pPr>
      <w:r>
        <w:t xml:space="preserve">The role of the</w:t>
      </w:r>
      <w:r>
        <w:t xml:space="preserve"> </w:t>
      </w:r>
      <w:r>
        <w:rPr>
          <w:bCs/>
          <w:b/>
        </w:rPr>
        <w:t xml:space="preserve">Radiologist</w:t>
      </w:r>
      <w:r>
        <w:t xml:space="preserve"> </w:t>
      </w:r>
      <w:r>
        <w:t xml:space="preserve">in Colombia Medellín is deeply intertwined with the broader goals of healthcare accessibility and technological equity. Radiologists are not only interpreters of images but also educators, advocates for patient welfare, and collaborators with other medical specialties. In multidisciplinary tumor boards, for instance, radiologists work alongside oncologists and surgeons to devise comprehensive treatment plans.</w:t>
      </w:r>
    </w:p>
    <w:p>
      <w:pPr>
        <w:pStyle w:val="BodyText"/>
      </w:pPr>
      <w:r>
        <w:t xml:space="preserve">However, the profession faces significant hurdles. A 2022 survey revealed that 68% of radiologists in Medellín cited insufficient funding for equipment upgrades as a major challenge. Additionally, the aging population in Colombia has increased demand for imaging services related to chronic diseases such as osteoporosis and cardiovascular conditions. This demographic shift places additional pressure on radiologists to optimize workflows and reduce diagnostic delays.</w:t>
      </w:r>
    </w:p>
    <w:p>
      <w:pPr>
        <w:pStyle w:val="BodyText"/>
      </w:pPr>
      <w:r>
        <w:t xml:space="preserve">On the positive side, Medellín’s medical community has embraced digitalization as a solution. The implementation of Picture Archiving and Communication Systems (PACS) in public hospitals has streamlined image storage and retrieval, allowing radiologists to work more efficiently. Furthermore, partnerships with international institutions have introduced advanced training programs in molecular imaging and interventional radiology, positioning Medellín as a regional leader in medical innovation.</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Radiologist</w:t>
      </w:r>
      <w:r>
        <w:t xml:space="preserve"> </w:t>
      </w:r>
      <w:r>
        <w:t xml:space="preserve">is a linchpin of Colombia Medellín’s healthcare ecosystem, bridging the gap between technology and patient care. While challenges such as resource allocation and training gaps persist, the region’s commitment to innovation and collaboration offers a promising path forward. Strengthening the role of radiologists in Medellín requires sustained investment in infrastructure, continued education for medical professionals, and policies that prioritize equitable access to diagnostic services across Colombia.</w:t>
      </w:r>
    </w:p>
    <w:p>
      <w:pPr>
        <w:pStyle w:val="BodyText"/>
      </w:pPr>
      <w:r>
        <w:t xml:space="preserve">In conclusion, this academic abstract highlights the indispensable contributions of radiologists to healthcare in Colombia Medellín. By addressing systemic challenges and leveraging technological advancements, the profession can ensure that the region remains at the forefront of medical excellence in Latin America.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Radiologist in Colombia Medellín</dc:title>
  <dc:creator/>
  <dc:language>en</dc:language>
  <cp:keywords/>
  <dcterms:created xsi:type="dcterms:W3CDTF">2026-07-23T16:27:07Z</dcterms:created>
  <dcterms:modified xsi:type="dcterms:W3CDTF">2026-07-23T16:27:07Z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