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0" w:name="X35c49d822392fb775d6987b6cae937c810ad26a"/>
    <w:p>
      <w:pPr>
        <w:pStyle w:val="Heading1"/>
      </w:pPr>
      <w:r>
        <w:t xml:space="preserve">Abstract Academic Document: The Role of the Radiologist in Germany Munich</w:t>
      </w:r>
    </w:p>
    <w:p>
      <w:pPr>
        <w:pStyle w:val="FirstParagraph"/>
      </w:pPr>
      <w:r>
        <w:rPr>
          <w:bCs/>
          <w:b/>
        </w:rPr>
        <w:t xml:space="preserve">Keywords:</w:t>
      </w:r>
      <w:r>
        <w:t xml:space="preserve"> </w:t>
      </w:r>
      <w:r>
        <w:t xml:space="preserve">Abstract academic, Radiologist, Germany Munich</w:t>
      </w:r>
    </w:p>
    <w:bookmarkEnd w:id="20"/>
    <w:bookmarkStart w:id="21" w:name="introduction"/>
    <w:p>
      <w:pPr>
        <w:pStyle w:val="Heading2"/>
      </w:pPr>
      <w:r>
        <w:t xml:space="preserve">Introduction</w:t>
      </w:r>
    </w:p>
    <w:p>
      <w:pPr>
        <w:pStyle w:val="FirstParagraph"/>
      </w:pPr>
      <w:r>
        <w:t xml:space="preserve">The field of radiology is a cornerstone of modern medical diagnostics and treatment planning. In the context of Germany Munich, a city renowned for its advanced healthcare infrastructure and research institutions, the role of the radiologist holds particular significance. This abstract academic document explores the multifaceted responsibilities, educational requirements, technological advancements, and societal impact of radiologists operating within Germany Munich’s healthcare ecosystem. By situating this analysis within the unique cultural and scientific landscape of Munich, we aim to illuminate how German medical traditions intersect with cutting-edge radiological innovation.</w:t>
      </w:r>
    </w:p>
    <w:bookmarkEnd w:id="21"/>
    <w:bookmarkStart w:id="23" w:name="X7e5e7f71a4b01a48648b5a609a1455c16815a24"/>
    <w:bookmarkStart w:id="22" w:name="Xa0cd4971304c52638631f593154f55ee7694cdb"/>
    <w:p>
      <w:pPr>
        <w:pStyle w:val="Heading2"/>
      </w:pPr>
      <w:r>
        <w:t xml:space="preserve">Educational and Professional Requirements</w:t>
      </w:r>
    </w:p>
    <w:p>
      <w:pPr>
        <w:pStyle w:val="FirstParagraph"/>
      </w:pPr>
      <w:r>
        <w:t xml:space="preserve">Becoming a radiologist in Germany requires rigorous academic preparation and clinical training. In Germany Munich, aspiring radiologists must first complete a six-year medical degree (Staatsexamen) at one of the country’s prestigious universities, such as Ludwig-Maximilians-Universität München (LMU) or Technische Universität München (TUM). Following this, they undergo a two-year clinical internship before specializing in radiology through a five-year residency program. This phase includes both theoretical coursework and hands-on experience in diagnostic imaging techniques such as magnetic resonance imaging (MRI), computed tomography (CT), ultrasound, and interventional radiology.</w:t>
      </w:r>
    </w:p>
    <w:p>
      <w:pPr>
        <w:pStyle w:val="BodyText"/>
      </w:pPr>
      <w:r>
        <w:t xml:space="preserve">Germany Munich’s medical institutions are particularly renowned for their emphasis on interdisciplinary collaboration. Radiologists here often work closely with surgeons, oncologists, and neurologists to develop holistic treatment plans. The city’s hospitals, including the Klinikum rechts der Isar (TUM) and Klinikum München-Bogenhausen, are equipped with state-of-the-art imaging technologies that allow radiologists to perform high-precision diagnoses. This environment fosters a culture of continuous learning and innovation, essential for maintaining excellence in the field.</w:t>
      </w:r>
    </w:p>
    <w:bookmarkEnd w:id="22"/>
    <w:bookmarkEnd w:id="23"/>
    <w:bookmarkStart w:id="25" w:name="Xff33dfc1774d2bc40e5de2c013c2d1b53dd64af"/>
    <w:bookmarkStart w:id="24" w:name="Xf24c6459db6ac1df15517e0e52c1b660c9c89a0"/>
    <w:p>
      <w:pPr>
        <w:pStyle w:val="Heading2"/>
      </w:pPr>
      <w:r>
        <w:t xml:space="preserve">Technological Advancements and Innovation</w:t>
      </w:r>
    </w:p>
    <w:p>
      <w:pPr>
        <w:pStyle w:val="FirstParagraph"/>
      </w:pPr>
      <w:r>
        <w:t xml:space="preserve">The radiology landscape in Germany Munich is shaped by rapid technological progress. The integration of artificial intelligence (AI) into diagnostic workflows has become a focal point for researchers in the region. For instance, LMU Munich and the Helmholtz Zentrum München are leading centers for AI-driven image analysis, enabling radiologists to detect abnormalities with greater speed and accuracy. These advancements are particularly impactful in oncology, where early detection of tumors can significantly improve patient outcomes.</w:t>
      </w:r>
    </w:p>
    <w:p>
      <w:pPr>
        <w:pStyle w:val="BodyText"/>
      </w:pPr>
      <w:r>
        <w:t xml:space="preserve">Moreover, the adoption of digital imaging systems (DICOM) and cloud-based platforms has streamlined data sharing across hospitals and research facilities in Munich. This digital transformation not only enhances collaboration among medical professionals but also aligns with Germany’s broader goals of standardizing healthcare delivery. Radiologists in Munich are at the forefront of this movement, leveraging technology to reduce diagnostic errors and improve patient care.</w:t>
      </w:r>
    </w:p>
    <w:bookmarkEnd w:id="24"/>
    <w:bookmarkEnd w:id="25"/>
    <w:bookmarkStart w:id="27" w:name="ethical_and_societal_implications"/>
    <w:bookmarkStart w:id="26" w:name="ethical-and-societal-implications"/>
    <w:p>
      <w:pPr>
        <w:pStyle w:val="Heading2"/>
      </w:pPr>
      <w:r>
        <w:t xml:space="preserve">Ethical and Societal Implications</w:t>
      </w:r>
    </w:p>
    <w:p>
      <w:pPr>
        <w:pStyle w:val="FirstParagraph"/>
      </w:pPr>
      <w:r>
        <w:t xml:space="preserve">The work of radiologists in Germany Munich is deeply intertwined with ethical considerations. The German healthcare system prioritizes patient autonomy and data privacy, as reflected in the stringent implementation of the General Data Protection Regulation (DSGVO). Radiologists must ensure that imaging data is stored securely and used only for legitimate medical purposes. This ethical framework is particularly critical in a city like Munich, where public trust in healthcare institutions is paramount.</w:t>
      </w:r>
    </w:p>
    <w:p>
      <w:pPr>
        <w:pStyle w:val="BodyText"/>
      </w:pPr>
      <w:r>
        <w:t xml:space="preserve">Additionally, radiologists play a vital role in addressing health disparities within Germany’s diverse population. Munich’s multicultural demographic necessitates culturally sensitive communication and equitable access to diagnostic services. Radiologists are increasingly involved in community outreach programs and health education initiatives to bridge gaps in understanding between medical professionals and patients.</w:t>
      </w:r>
    </w:p>
    <w:bookmarkEnd w:id="26"/>
    <w:bookmarkEnd w:id="27"/>
    <w:bookmarkStart w:id="29" w:name="future_trends_and_challenges"/>
    <w:bookmarkStart w:id="28" w:name="future-trends-and-challenges"/>
    <w:p>
      <w:pPr>
        <w:pStyle w:val="Heading2"/>
      </w:pPr>
      <w:r>
        <w:t xml:space="preserve">Future Trends and Challenges</w:t>
      </w:r>
    </w:p>
    <w:p>
      <w:pPr>
        <w:pStyle w:val="FirstParagraph"/>
      </w:pPr>
      <w:r>
        <w:t xml:space="preserve">Looking ahead, the role of the radiologist in Germany Munich is poised for further evolution. The aging population in Germany is expected to increase demand for imaging services, particularly in fields like cardiology and neurology. Radiologists will need to adapt to these demographic shifts by optimizing workflows and integrating predictive analytics into their practice.</w:t>
      </w:r>
    </w:p>
    <w:p>
      <w:pPr>
        <w:pStyle w:val="BodyText"/>
      </w:pPr>
      <w:r>
        <w:t xml:space="preserve">Another challenge lies in the global competition for medical talent. Munich’s reputation as a hub for innovation attracts international professionals, but it also necessitates efforts to retain local expertise through competitive salaries and professional development opportunities. Furthermore, the ongoing integration of AI raises questions about the future balance between human oversight and automated systems—a topic that is actively debated within academic circles in Munich.</w:t>
      </w:r>
    </w:p>
    <w:bookmarkEnd w:id="28"/>
    <w:bookmarkEnd w:id="29"/>
    <w:bookmarkStart w:id="30" w:name="conclusion"/>
    <w:p>
      <w:pPr>
        <w:pStyle w:val="Heading2"/>
      </w:pPr>
      <w:r>
        <w:t xml:space="preserve">Conclusion</w:t>
      </w:r>
    </w:p>
    <w:p>
      <w:pPr>
        <w:pStyle w:val="FirstParagraph"/>
      </w:pPr>
      <w:r>
        <w:t xml:space="preserve">In summary, the radiologist in Germany Munich represents a unique convergence of tradition and innovation. The city’s world-class medical institutions, commitment to ethical standards, and embrace of technological progress create an environment where radiologists can thrive while making meaningful contributions to patient care. As Germany continues to navigate the complexities of modern healthcare, the role of the radiologist will remain indispensable—particularly in a dynamic city like Munich that is at the forefront of medical advancement.</w:t>
      </w:r>
    </w:p>
    <w:p>
      <w:pPr>
        <w:pStyle w:val="BodyText"/>
      </w:pPr>
      <w:r>
        <w:t xml:space="preserve">This abstract academic document underscores the critical importance of radiologists in Germany Munich’s healthcare system and highlights their pivotal role in shaping both clinical practice and research. By examining their educational pathways, technological adaptations, ethical responsibilities, and future challenges, we gain a deeper understanding of how radiologists contribute to the broader mission of improving public health in one of Europe’s most scientifically progressive cities.</w:t>
      </w:r>
    </w:p>
    <w:bookmarkEnd w:id="30"/>
    <w:p>
      <w:pPr>
        <w:pStyle w:val="BodyText"/>
      </w:pPr>
      <w:r>
        <w:rPr>
          <w:bCs/>
          <w:b/>
        </w:rPr>
        <w:t xml:space="preserve">Keywords:</w:t>
      </w:r>
      <w:r>
        <w:t xml:space="preserve"> </w:t>
      </w:r>
      <w:r>
        <w:t xml:space="preserve">Abstract academic, Radiologist, Germany Munich</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Radiologist in Germany Munich</dc:title>
  <dc:creator/>
  <dc:language>en</dc:language>
  <cp:keywords/>
  <dcterms:created xsi:type="dcterms:W3CDTF">2026-07-15T06:29:34Z</dcterms:created>
  <dcterms:modified xsi:type="dcterms:W3CDTF">2026-07-15T06:29:34Z</dcterms:modified>
</cp:coreProperties>
</file>

<file path=docProps/custom.xml><?xml version="1.0" encoding="utf-8"?>
<Properties xmlns="http://schemas.openxmlformats.org/officeDocument/2006/custom-properties" xmlns:vt="http://schemas.openxmlformats.org/officeDocument/2006/docPropsVTypes"/>
</file>