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9b6930939a20634aa473d39bad1b63163db56d2"/>
    <w:p>
      <w:pPr>
        <w:pStyle w:val="Heading1"/>
      </w:pPr>
      <w:r>
        <w:t xml:space="preserve">Abstract Academic Document: The Role of Radiologists in Ghana, Accra</w:t>
      </w:r>
    </w:p>
    <w:p>
      <w:pPr>
        <w:pStyle w:val="FirstParagraph"/>
      </w:pPr>
      <w:r>
        <w:rPr>
          <w:bCs/>
          <w:b/>
        </w:rPr>
        <w:t xml:space="preserve">Introduction:</w:t>
      </w:r>
    </w:p>
    <w:p>
      <w:pPr>
        <w:pStyle w:val="BodyText"/>
      </w:pPr>
      <w:r>
        <w:t xml:space="preserve">The field of radiology has evolved significantly as a cornerstone of modern medical diagnostics and treatment planning. In the context of Ghana, particularly in the capital city Accra, the role of radiologists is pivotal to addressing public health challenges and improving healthcare outcomes. This abstract academic document explores the multifaceted contributions of radiologists in Ghana Accra, focusing on their clinical expertise, educational training, technological advancements, and societal impact within a rapidly developing healthcare ecosystem.</w:t>
      </w:r>
    </w:p>
    <w:p>
      <w:pPr>
        <w:pStyle w:val="BodyText"/>
      </w:pPr>
      <w:r>
        <w:t xml:space="preserve">Ghana has made strides in recent decades to strengthen its healthcare infrastructure, with Accra emerging as the epicenter of medical innovation and service delivery. However, the demand for specialized medical professionals such as radiologists continues to outpace supply, necessitating a deeper understanding of their role in bridging diagnostic gaps and enhancing patient care. This document critically examines how radiologists in Ghana Accra navigate unique challenges while contributing to national health priorities.</w:t>
      </w:r>
    </w:p>
    <w:p>
      <w:pPr>
        <w:pStyle w:val="BodyText"/>
      </w:pPr>
      <w:r>
        <w:rPr>
          <w:bCs/>
          <w:b/>
        </w:rPr>
        <w:t xml:space="preserve">Methodology:</w:t>
      </w:r>
    </w:p>
    <w:p>
      <w:pPr>
        <w:pStyle w:val="BodyText"/>
      </w:pPr>
      <w:r>
        <w:t xml:space="preserve">This abstract synthesizes data from academic literature, policy reports, and institutional reviews related to radiology practices in Ghana. It draws upon case studies of hospitals and clinics in Accra, interviews with practicing radiologists, and assessments of training programs offered by institutions such as the University of Ghana Medical School. Additionally, it incorporates insights from global health organizations like the World Health Organization (WHO) on radiological services in low- to middle-income countries.</w:t>
      </w:r>
    </w:p>
    <w:p>
      <w:pPr>
        <w:pStyle w:val="BodyText"/>
      </w:pPr>
      <w:r>
        <w:t xml:space="preserve">The analysis considers key factors influencing the work of radiologists in Ghana Accra, including access to diagnostic imaging equipment (e.g., MRI, CT scans), availability of trained personnel, and integration of digital health technologies. It also evaluates the alignment between local radiology practices and international standards.</w:t>
      </w:r>
    </w:p>
    <w:p>
      <w:pPr>
        <w:pStyle w:val="BodyText"/>
      </w:pPr>
      <w:r>
        <w:rPr>
          <w:bCs/>
          <w:b/>
        </w:rPr>
        <w:t xml:space="preserve">Findings:</w:t>
      </w:r>
    </w:p>
    <w:p>
      <w:pPr>
        <w:pStyle w:val="BodyText"/>
      </w:pPr>
      <w:r>
        <w:t xml:space="preserve">Radiologists in Ghana Accra play a critical role in diagnosing conditions such as cancer, cardiovascular diseases, and neurological disorders, which are increasingly prevalent due to urbanization and lifestyle changes. However, the number of qualified radiologists remains limited compared to the growing population and rising demand for diagnostic services. For instance, estimates suggest that there is only one radiologist per 100,000 people in Ghana—a ratio far below global benchmarks.</w:t>
      </w:r>
    </w:p>
    <w:p>
      <w:pPr>
        <w:pStyle w:val="BodyText"/>
      </w:pPr>
      <w:r>
        <w:t xml:space="preserve">Accra’s healthcare facilities face challenges such as equipment shortages, outdated technology, and a shortage of postgraduate training programs in radiology. While institutions like the Korle Bu Teaching Hospital (KBTH) and the University of Ghana provide foundational medical education, specialized radiology training often requires students to pursue advanced degrees abroad or through limited local partnerships with international universities.</w:t>
      </w:r>
    </w:p>
    <w:p>
      <w:pPr>
        <w:pStyle w:val="BodyText"/>
      </w:pPr>
      <w:r>
        <w:t xml:space="preserve">Notably, initiatives such as the Ghana Radiological Society (GRS) have been instrumental in advocating for better standards in radiological practice and promoting research. The GRS also collaborates with global networks to introduce cutting-edge imaging techniques, such as 3D ultrasound and artificial intelligence (AI)-assisted diagnostics, which can alleviate resource constraints.</w:t>
      </w:r>
    </w:p>
    <w:p>
      <w:pPr>
        <w:pStyle w:val="BodyText"/>
      </w:pPr>
      <w:r>
        <w:rPr>
          <w:bCs/>
          <w:b/>
        </w:rPr>
        <w:t xml:space="preserve">Role of Radiologists in Public Health:</w:t>
      </w:r>
    </w:p>
    <w:p>
      <w:pPr>
        <w:pStyle w:val="BodyText"/>
      </w:pPr>
      <w:r>
        <w:t xml:space="preserve">In Ghana Accra, radiologists contribute directly to public health by supporting early detection campaigns for diseases like breast cancer and tuberculosis. For example, mammography units in Accra’s hospitals have enabled the implementation of national screening programs, significantly improving survival rates. Similarly, radiologists assist in trauma management through rapid imaging protocols for road traffic accidents—a leading cause of mortality in Ghana.</w:t>
      </w:r>
    </w:p>
    <w:p>
      <w:pPr>
        <w:pStyle w:val="BodyText"/>
      </w:pPr>
      <w:r>
        <w:t xml:space="preserve">The integration of tele-radiology services has emerged as a promising solution to address geographic disparities in access. By linking Accra’s radiologists with rural healthcare centers via digital platforms, remote diagnosis and consultation have become feasible. This approach aligns with the Ghanaian government’s eHealth strategy, which aims to modernize healthcare delivery through technology.</w:t>
      </w:r>
    </w:p>
    <w:p>
      <w:pPr>
        <w:pStyle w:val="BodyText"/>
      </w:pPr>
      <w:r>
        <w:rPr>
          <w:bCs/>
          <w:b/>
        </w:rPr>
        <w:t xml:space="preserve">Challenges and Opportunities:</w:t>
      </w:r>
    </w:p>
    <w:p>
      <w:pPr>
        <w:pStyle w:val="BodyText"/>
      </w:pPr>
      <w:r>
        <w:t xml:space="preserve">Despite their critical role, radiologists in Ghana Accra face persistent challenges. These include financial limitations for purchasing advanced imaging equipment, a lack of standardized accreditation processes for radiological procedures, and insufficient funding for research into locally relevant diseases. Additionally, the high cost of training abroad creates a brain drain issue, with many Ghanaian radiologists returning to work only after gaining experience in developed countries.</w:t>
      </w:r>
    </w:p>
    <w:p>
      <w:pPr>
        <w:pStyle w:val="BodyText"/>
      </w:pPr>
      <w:r>
        <w:t xml:space="preserve">Opportunities for growth lie in public-private partnerships that could fund equipment upgrades and training programs. Collaborations between Ghanaian medical schools and international institutions could also expand educational opportunities for students interested in radiology. Furthermore, government policies incentivizing the use of AI and other digital tools may help streamline workflows and reduce diagnostic backlogs.</w:t>
      </w:r>
    </w:p>
    <w:p>
      <w:pPr>
        <w:pStyle w:val="BodyText"/>
      </w:pPr>
      <w:r>
        <w:rPr>
          <w:bCs/>
          <w:b/>
        </w:rPr>
        <w:t xml:space="preserve">Conclusion:</w:t>
      </w:r>
    </w:p>
    <w:p>
      <w:pPr>
        <w:pStyle w:val="BodyText"/>
      </w:pPr>
      <w:r>
        <w:t xml:space="preserve">The role of radiologists in Ghana Accra is indispensable to the nation’s healthcare system, yet it requires targeted investment to meet growing demands. Strengthening training programs, enhancing infrastructure, and adopting innovative technologies are essential steps to empower radiologists as agents of change. By prioritizing the development of this specialty, Ghana can ensure equitable access to high-quality diagnostic services for its population.</w:t>
      </w:r>
    </w:p>
    <w:p>
      <w:pPr>
        <w:pStyle w:val="BodyText"/>
      </w:pPr>
      <w:r>
        <w:t xml:space="preserve">This abstract academic document underscores the urgent need for interdisciplinary collaboration among policymakers, healthcare professionals, and educators in Ghana Accra. It calls for a renewed focus on radiology as a key pillar of public health strategy, ensuring that the country’s medical advancements are both inclusive and sustainable.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Ghana Accra</dc:title>
  <dc:creator/>
  <dc:language>en</dc:language>
  <cp:keywords/>
  <dcterms:created xsi:type="dcterms:W3CDTF">2026-07-22T22:46:28Z</dcterms:created>
  <dcterms:modified xsi:type="dcterms:W3CDTF">2026-07-22T22:46:28Z</dcterms:modified>
</cp:coreProperties>
</file>

<file path=docProps/custom.xml><?xml version="1.0" encoding="utf-8"?>
<Properties xmlns="http://schemas.openxmlformats.org/officeDocument/2006/custom-properties" xmlns:vt="http://schemas.openxmlformats.org/officeDocument/2006/docPropsVTypes"/>
</file>