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3" w:name="X6803e338ae01312a281b29525e609c9f9a077ab"/>
    <w:p>
      <w:pPr>
        <w:pStyle w:val="Heading1"/>
      </w:pPr>
      <w:r>
        <w:t xml:space="preserve">The Role of Radiologists in Indonesia Jakarta: An Academic Abstract on Healthcare Innovation and Challenges</w:t>
      </w:r>
    </w:p>
    <w:bookmarkStart w:id="20" w:name="abstract-academic"/>
    <w:p>
      <w:pPr>
        <w:pStyle w:val="Heading2"/>
      </w:pPr>
      <w:r>
        <w:t xml:space="preserve">Abstract Academic</w:t>
      </w:r>
    </w:p>
    <w:p>
      <w:pPr>
        <w:pStyle w:val="FirstParagraph"/>
      </w:pPr>
      <w:r>
        <w:t xml:space="preserve">This abstract academic document explores the critical role of radiologists in Indonesia Jakarta, emphasizing their contributions to healthcare delivery, technological advancements, and the challenges they face in a rapidly growing urban environment. As a densely populated metropolis with over 10 million residents, Jakarta presents unique demands on its medical infrastructure. Radiologists—specialists trained to interpret diagnostic imaging such as X-rays, computed tomography (CT), magnetic resonance imaging (MRI), and ultrasound—are pivotal in diagnosing diseases, guiding treatments, and improving patient outcomes. This study examines the current state of radiology services in Indonesia Jakarta, highlighting opportunities for innovation while addressing systemic issues such as workforce distribution, resource allocation, and integration with digital health technologies.</w:t>
      </w:r>
    </w:p>
    <w:p>
      <w:pPr>
        <w:pStyle w:val="BodyText"/>
      </w:pPr>
      <w:r>
        <w:t xml:space="preserve">In Indonesia Jakarta, radiologists operate within a complex healthcare ecosystem that includes public hospitals (e.g., Cipto Mangunkusumo Hospital), private medical institutions (e.g., Siloam Hospitals), and academic centers like the Faculty of Medicine at Universitas Indonesia. The city’s high population density, coupled with rising non-communicable diseases such as diabetes, cardiovascular disorders, and cancer, has increased the demand for radiological diagnostics. Radiologists in Jakarta are not only responsible for interpreting imaging data but also for collaborating with multidisciplinary teams to ensure accurate diagnoses and timely interventions. However, challenges persist in meeting this demand due to factors such as a shortage of trained professionals, disparities in access between urban and rural areas, and the need for updated equipment.</w:t>
      </w:r>
    </w:p>
    <w:p>
      <w:pPr>
        <w:pStyle w:val="BodyText"/>
      </w:pPr>
      <w:r>
        <w:t xml:space="preserve">The role of radiologists in Indonesia Jakarta extends beyond clinical practice to include research, education, and policy advocacy. Academic institutions in the region have played a crucial role in training future radiologists through specialized programs aligned with global standards. For example, the Radiology Department at Universitas Indonesia has partnered with international organizations to integrate artificial intelligence (AI) tools into diagnostic workflows. These innovations aim to enhance efficiency, reduce human error, and address the growing workload in public hospitals. Despite these efforts, challenges such as limited funding for advanced imaging technologies and a shortage of radiologists relative to population needs remain significant barriers.</w:t>
      </w:r>
    </w:p>
    <w:p>
      <w:pPr>
        <w:pStyle w:val="BodyText"/>
      </w:pPr>
      <w:r>
        <w:t xml:space="preserve">This abstract academic document also highlights the importance of addressing disparities in radiology services across Indonesia Jakarta. While major hospitals are equipped with cutting-edge technology, smaller clinics and rural areas often lack access to essential imaging tools. Radiologists in Jakarta must therefore advocate for equitable resource distribution and explore tele-radiology solutions to bridge this gap. Tele-radiology—where diagnostic images are transmitted electronically for remote interpretation—has the potential to improve access in underserved regions while leveraging the expertise of Jakarta’s radiologists.</w:t>
      </w:r>
    </w:p>
    <w:p>
      <w:pPr>
        <w:pStyle w:val="BodyText"/>
      </w:pPr>
      <w:r>
        <w:t xml:space="preserve">Furthermore, the study underscores the need for policy reforms to strengthen Indonesia’s radiology workforce. Data from the Indonesian Medical Council (KIMS) indicates that only 15% of medical graduates choose radiology as a specialty, compared to higher percentages in countries like Japan or South Korea. This trend is influenced by factors such as perceived job stress, limited exposure during medical school, and the demanding nature of subspecialization. To address this, academic institutions in Jakarta are encouraged to implement mentorship programs, enhance clinical training opportunities for students interested in radiology, and promote the field’s role in advancing precision medicine.</w:t>
      </w:r>
    </w:p>
    <w:p>
      <w:pPr>
        <w:pStyle w:val="BodyText"/>
      </w:pPr>
      <w:r>
        <w:t xml:space="preserve">The integration of digital health technologies represents another frontier for radiologists in Indonesia Jakarta. The Ministry of Health has initiated projects to digitize medical records and expand telemedicine services, creating opportunities for radiologists to contribute to nationwide diagnostic networks. However, challenges such as cybersecurity risks, interoperability issues between hospital systems, and the need for continuous training in AI-driven diagnostics must be addressed.</w:t>
      </w:r>
    </w:p>
    <w:p>
      <w:pPr>
        <w:pStyle w:val="BodyText"/>
      </w:pPr>
      <w:r>
        <w:t xml:space="preserve">In conclusion, radiologists in Indonesia Jakarta are at the forefront of addressing healthcare challenges in one of Southeast Asia’s most dynamic cities. Their expertise is vital for early disease detection, treatment optimization, and public health planning. By fostering collaboration between academic institutions, healthcare providers, and policymakers, Indonesia can ensure that its radiology workforce meets the demands of a growing population while embracing technological innovation to improve patient care. This abstract academic document serves as a foundation for further research on the evolving role of radiologists in Indonesia Jakarta and their contributions to global health equity.</w:t>
      </w:r>
    </w:p>
    <w:bookmarkEnd w:id="20"/>
    <w:bookmarkStart w:id="21" w:name="radiologist"/>
    <w:p>
      <w:pPr>
        <w:pStyle w:val="Heading2"/>
      </w:pPr>
      <w:r>
        <w:t xml:space="preserve">Radiologist</w:t>
      </w:r>
    </w:p>
    <w:p>
      <w:pPr>
        <w:pStyle w:val="FirstParagraph"/>
      </w:pPr>
      <w:r>
        <w:t xml:space="preserve">The radiologist is a cornerstone of modern medicine, bridging the gap between imaging technology and clinical decision-making. In Indonesia Jakarta, where healthcare demands are escalating due to urbanization and aging populations, the radiologist’s role has become even more critical. These specialists are not only diagnosticians but also educators, researchers, and innovators who adapt to emerging trends in medical science. Their work involves interpreting complex imaging data with precision while staying abreast of advancements such as AI-assisted diagnostics and 3D imaging techniques.</w:t>
      </w:r>
    </w:p>
    <w:bookmarkEnd w:id="21"/>
    <w:bookmarkStart w:id="22" w:name="indonesia-jakarta"/>
    <w:p>
      <w:pPr>
        <w:pStyle w:val="Heading2"/>
      </w:pPr>
      <w:r>
        <w:t xml:space="preserve">Indonesia Jakarta</w:t>
      </w:r>
    </w:p>
    <w:p>
      <w:pPr>
        <w:pStyle w:val="FirstParagraph"/>
      </w:pPr>
      <w:r>
        <w:t xml:space="preserve">Indonesia Jakarta, as the capital of Indonesia, is a microcosm of the nation’s healthcare challenges and opportunities. With its sprawling urban landscape and diverse population, the city requires a robust radiology infrastructure to support both routine screenings and emergency care. The unique socio-economic dynamics of Jakarta—ranging from elite private hospitals to under-resourced public clinics—underscore the need for equitable access to diagnostic imaging services. Radiologists in this region must navigate these complexities while contributing to national health initiatives aimed at reducing disease burden through early detection and prevention.</w:t>
      </w:r>
    </w:p>
    <w:p>
      <w:pPr>
        <w:pStyle w:val="BodyText"/>
      </w:pPr>
      <w:r>
        <w:t xml:space="preserve">```</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Radiologists in Indonesia Jakarta</dc:title>
  <dc:creator/>
  <cp:keywords/>
  <dcterms:created xsi:type="dcterms:W3CDTF">2026-07-24T04:38:50Z</dcterms:created>
  <dcterms:modified xsi:type="dcterms:W3CDTF">2026-07-24T04:38:50Z</dcterms:modified>
</cp:coreProperties>
</file>

<file path=docProps/custom.xml><?xml version="1.0" encoding="utf-8"?>
<Properties xmlns="http://schemas.openxmlformats.org/officeDocument/2006/custom-properties" xmlns:vt="http://schemas.openxmlformats.org/officeDocument/2006/docPropsVTypes"/>
</file>