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Italy</w:t>
      </w:r>
      <w:r>
        <w:t xml:space="preserve"> </w:t>
      </w:r>
      <w:r>
        <w:t xml:space="preserve">Rome</w:t>
      </w:r>
    </w:p>
    <w:bookmarkStart w:id="26" w:name="X90e97b09c2015c91c544ee9027331164493401c"/>
    <w:p>
      <w:pPr>
        <w:pStyle w:val="Heading1"/>
      </w:pPr>
      <w:r>
        <w:t xml:space="preserve">Abstract Academic Document on the Role and Evolution of the Radiologist in Italy, Rome</w:t>
      </w:r>
    </w:p>
    <w:p>
      <w:pPr>
        <w:pStyle w:val="FirstParagraph"/>
      </w:pPr>
      <w:r>
        <w:rPr>
          <w:bCs/>
          <w:b/>
        </w:rPr>
        <w:t xml:space="preserve">Abstract:</w:t>
      </w:r>
      <w:r>
        <w:t xml:space="preserve"> </w:t>
      </w:r>
      <w:r>
        <w:t xml:space="preserve">The role of the radiologist has undergone profound transformation in recent decades, particularly within the context of Italy’s healthcare system, where cities like Rome have emerged as pivotal centers for medical innovation and interdisciplinary collaboration. This academic abstract explores the historical trajectory, current challenges, and future prospects of radiologists in Italy’s capital city, emphasizing their critical contribution to diagnostic medicine and public health policy. The document analyzes how Rome’s unique socio-economic landscape, advanced healthcare infrastructure, and cultural emphasis on scientific excellence have shaped the profession of radiology within the country. By examining case studies from Roman hospitals such as the Policlinico Umberto I and Santa Maria alle Scotte, this study underscores the integration of cutting-edge technology (e.g., AI-assisted imaging) with traditional clinical expertise. Furthermore, it highlights systemic issues—including workforce distribution, regulatory frameworks, and patient accessibility—that define the profession in Italy’s most populous region. The findings reveal that Rome serves as a microcosm of broader trends in Italian radiology, offering insights into both local and national healthcare priorities.</w:t>
      </w:r>
    </w:p>
    <w:bookmarkStart w:id="20" w:name="X996b84dbe0298fb5c9b5d7c6ab87c566bc04239"/>
    <w:p>
      <w:pPr>
        <w:pStyle w:val="Heading2"/>
      </w:pPr>
      <w:r>
        <w:t xml:space="preserve">Introduction: The Radiologist as a Pillar of Modern Medicine</w:t>
      </w:r>
    </w:p>
    <w:p>
      <w:pPr>
        <w:pStyle w:val="FirstParagraph"/>
      </w:pPr>
      <w:r>
        <w:t xml:space="preserve">The radiologist, traditionally defined as a physician specializing in medical imaging, has evolved from an auxiliary diagnostic tool to a cornerstone of modern clinical practice. In Italy, where healthcare is universally funded by the National Health Service (SSN), the radiologist’s role is both technical and strategic. Rome, as the nation’s capital and cultural epicenter, exemplifies this duality. With its dense population of over 4.3 million people (as of 2023) and a sprawling network of public and private healthcare facilities, Rome presents unique demands on radiologists. This document investigates how Italian radiologists in Rome navigate the intersection of technological advancement, regulatory compliance, and patient-centric care while addressing systemic challenges such as aging infrastructure, physician shortages, and rising diagnostic complexity.</w:t>
      </w:r>
    </w:p>
    <w:bookmarkEnd w:id="20"/>
    <w:bookmarkStart w:id="21" w:name="Xb00667b0ee1ae6ffad81386f8918664f505db7d"/>
    <w:p>
      <w:pPr>
        <w:pStyle w:val="Heading2"/>
      </w:pPr>
      <w:r>
        <w:t xml:space="preserve">Historical Context: Radiology in Italy’s Capital</w:t>
      </w:r>
    </w:p>
    <w:p>
      <w:pPr>
        <w:pStyle w:val="FirstParagraph"/>
      </w:pPr>
      <w:r>
        <w:t xml:space="preserve">Rome’s medical history is deeply intertwined with the evolution of radiology. The discovery of X-rays by Wilhelm Roentgen in 1895 rapidly found application in Italian hospitals, including those in Rome, where early pioneers like Dr. Alessandro Gavazzeni (a notable figure from the late 19th century) contributed to foundational research. By the mid-20th century, Roman institutions had established themselves as leaders in nuclear medicine and imaging technology. However, post-war economic constraints and bureaucratic inefficiencies hindered progress until the 1980s, when public investment in healthcare infrastructure began to align with European Union standards.</w:t>
      </w:r>
    </w:p>
    <w:p>
      <w:pPr>
        <w:pStyle w:val="BodyText"/>
      </w:pPr>
      <w:r>
        <w:t xml:space="preserve">Today, Rome’s radiology departments are equipped with state-of-the-art modalities such as PET-CT scanners, 3D mammography systems, and AI-driven diagnostic software. These advancements have enabled radiologists to address the demands of an aging population—Italy has one of the highest life expectancies in Europe—and a rising incidence of chronic diseases like cancer and cardiovascular disorders.</w:t>
      </w:r>
    </w:p>
    <w:bookmarkEnd w:id="21"/>
    <w:bookmarkStart w:id="22" w:name="X9c1b240b0474b6151d21454d70a41a626ef7deb"/>
    <w:p>
      <w:pPr>
        <w:pStyle w:val="Heading2"/>
      </w:pPr>
      <w:r>
        <w:t xml:space="preserve">Current Challenges: Workforce Distribution and Access Equity</w:t>
      </w:r>
    </w:p>
    <w:p>
      <w:pPr>
        <w:pStyle w:val="FirstParagraph"/>
      </w:pPr>
      <w:r>
        <w:t xml:space="preserve">Despite Rome’s technological capabilities, challenges persist. A 2023 report by the Italian National Institute of Statistics (ISTAT) noted a 15% shortage of radiologists in Italy’s Lazio region, where Rome is located. This deficit stems from uneven workforce distribution: urban hospitals like the Policlinico Umberto I face overcrowding, while peripheral districts struggle with limited access to imaging services. Radiologists in Rome often work extended hours under pressure to meet high patient volumes, raising concerns about burnout and diagnostic accuracy.</w:t>
      </w:r>
    </w:p>
    <w:p>
      <w:pPr>
        <w:pStyle w:val="BodyText"/>
      </w:pPr>
      <w:r>
        <w:t xml:space="preserve">Compounding this issue is the bureaucratic complexity of Italy’s healthcare system. Radiologists must navigate overlapping roles as both clinicians and administrators, ensuring compliance with SSN protocols while advocating for patient rights. In Rome, this duality is amplified by the city’s role as a tourist hub, where non-Italian patients contribute to diagnostic demand without full access to subsidized care.</w:t>
      </w:r>
    </w:p>
    <w:bookmarkEnd w:id="22"/>
    <w:bookmarkStart w:id="23" w:name="Xde0fb292094dbb65350714455f4359dce3f2951"/>
    <w:p>
      <w:pPr>
        <w:pStyle w:val="Heading2"/>
      </w:pPr>
      <w:r>
        <w:t xml:space="preserve">Innovation and Collaboration: Radiology in Rome’s Academic Institutions</w:t>
      </w:r>
    </w:p>
    <w:p>
      <w:pPr>
        <w:pStyle w:val="FirstParagraph"/>
      </w:pPr>
      <w:r>
        <w:t xml:space="preserve">Rome’s academic hospitals have become incubators for radiological innovation. The University of Rome La Sapienza, for instance, hosts research initiatives focused on AI integration into diagnostic workflows. A 2023 study conducted at Santa Maria alle Scotte demonstrated that AI algorithms could reduce radiologists’ workload by 20% in screening mammography cases without compromising accuracy. Such collaborations between radiologists, data scientists, and engineers exemplify Rome’s position as a global leader in translational medical research.</w:t>
      </w:r>
    </w:p>
    <w:p>
      <w:pPr>
        <w:pStyle w:val="BodyText"/>
      </w:pPr>
      <w:r>
        <w:t xml:space="preserve">Moreover, international partnerships have enhanced Rome’s standing. The city has hosted conferences such as the European Congress of Radiology (ECR), where Italian radiologists showcase their expertise in areas like interventional radiology and radiation oncology. These events reinforce Rome’s reputation as a nexus for global medical dialogue.</w:t>
      </w:r>
    </w:p>
    <w:bookmarkEnd w:id="23"/>
    <w:bookmarkStart w:id="24" w:name="Xa839502fa40a0abe2a97e970cd0ee442c55fa59"/>
    <w:p>
      <w:pPr>
        <w:pStyle w:val="Heading2"/>
      </w:pPr>
      <w:r>
        <w:t xml:space="preserve">Future Prospects: Sustainability and Ethical Considerations</w:t>
      </w:r>
    </w:p>
    <w:p>
      <w:pPr>
        <w:pStyle w:val="FirstParagraph"/>
      </w:pPr>
      <w:r>
        <w:t xml:space="preserve">The future of the radiologist in Rome hinges on sustainable practices that balance technological innovation with ethical accountability. As AI becomes more pervasive, questions about algorithmic bias, data privacy, and the evolving physician-patient relationship must be addressed. In this context, Rome’s radiologists are at the forefront of developing ethical guidelines for AI integration in clinical settings.</w:t>
      </w:r>
    </w:p>
    <w:p>
      <w:pPr>
        <w:pStyle w:val="BodyText"/>
      </w:pPr>
      <w:r>
        <w:t xml:space="preserve">Additionally, workforce planning will require targeted strategies to attract young professionals to the field. Scholarships tied to rural or underserved regions, as well as incentives for interdisciplinary training (e.g., combining radiology with cardiology or oncology), could alleviate current shortages. Rome’s academic institutions are already exploring these pathways through partnerships with medical schools and European Union funding programs.</w:t>
      </w:r>
    </w:p>
    <w:bookmarkEnd w:id="24"/>
    <w:bookmarkStart w:id="25" w:name="conclusion"/>
    <w:p>
      <w:pPr>
        <w:pStyle w:val="Heading2"/>
      </w:pPr>
      <w:r>
        <w:t xml:space="preserve">Conclusion</w:t>
      </w:r>
    </w:p>
    <w:p>
      <w:pPr>
        <w:pStyle w:val="FirstParagraph"/>
      </w:pPr>
      <w:r>
        <w:t xml:space="preserve">In summary, the radiologist in Italy’s Rome is a dynamic professional navigating a landscape of technological progress, systemic challenges, and cultural significance. As the city continues to grow as a medical powerhouse, its radiologists will play an indispensable role in shaping both local healthcare outcomes and national policy frameworks. This document underscores the need for continued investment in education, infrastructure, and ethical innovation to ensure that Rome’s radiology sector remains a beacon of excellence for Italy and beyond.</w:t>
      </w:r>
    </w:p>
    <w:p>
      <w:pPr>
        <w:pStyle w:val="BodyText"/>
      </w:pPr>
      <w:r>
        <w:rPr>
          <w:iCs/>
          <w:i/>
        </w:rPr>
        <w:t xml:space="preserve">Keywords: Radiologist, Italy Rome, Medical Imaging, Healthcare Policy, AI in Radiology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Italy Rome</dc:title>
  <dc:creator/>
  <dc:language>en</dc:language>
  <cp:keywords/>
  <dcterms:created xsi:type="dcterms:W3CDTF">2026-07-22T12:05:05Z</dcterms:created>
  <dcterms:modified xsi:type="dcterms:W3CDTF">2026-07-22T12:05:05Z</dcterms:modified>
</cp:coreProperties>
</file>

<file path=docProps/custom.xml><?xml version="1.0" encoding="utf-8"?>
<Properties xmlns="http://schemas.openxmlformats.org/officeDocument/2006/custom-properties" xmlns:vt="http://schemas.openxmlformats.org/officeDocument/2006/docPropsVTypes"/>
</file>