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5" w:name="X3a429bf46deef3f5adf42e3af8ed58f22ad97a9"/>
    <w:p>
      <w:pPr>
        <w:pStyle w:val="Heading1"/>
      </w:pPr>
      <w:r>
        <w:t xml:space="preserve">Abstract Academic Document: The Role of Radiologists in Ivory Coast Abidjan</w:t>
      </w:r>
    </w:p>
    <w:p>
      <w:pPr>
        <w:pStyle w:val="FirstParagraph"/>
      </w:pPr>
      <w:r>
        <w:rPr>
          <w:bCs/>
          <w:b/>
        </w:rPr>
        <w:t xml:space="preserve">Keywords:</w:t>
      </w:r>
      <w:r>
        <w:t xml:space="preserve"> </w:t>
      </w:r>
      <w:r>
        <w:t xml:space="preserve">Radiologist, Ivory Coast Abidjan, Academic Abstract, Healthcare Infrastructure.</w:t>
      </w:r>
    </w:p>
    <w:bookmarkStart w:id="20" w:name="introduction"/>
    <w:p>
      <w:pPr>
        <w:pStyle w:val="Heading2"/>
      </w:pPr>
      <w:r>
        <w:t xml:space="preserve">Introduction</w:t>
      </w:r>
    </w:p>
    <w:p>
      <w:pPr>
        <w:pStyle w:val="FirstParagraph"/>
      </w:pPr>
      <w:r>
        <w:t xml:space="preserve">The field of radiology has emerged as a cornerstone of modern medical diagnostics and therapeutic interventions. In the context of the Ivory Coast Abidjan, a rapidly urbanizing and economically dynamic region in West Africa, the role of radiologists has taken on heightened significance due to increasing demand for advanced diagnostic imaging services. This abstract academic document aims to explore the critical contributions of radiologists to healthcare systems in Ivory Coast Abidjan, while addressing challenges such as resource allocation, training capacity, and technological integration. The study is framed within the broader context of global health priorities and local socio-economic conditions that shape medical practice in this region.</w:t>
      </w:r>
    </w:p>
    <w:p>
      <w:pPr>
        <w:pStyle w:val="BodyText"/>
      </w:pPr>
      <w:r>
        <w:t xml:space="preserve">Abidjan, as the economic capital of Ivory Coast, serves as a hub for healthcare innovation and service delivery. However, disparities in access to radiological services persist between urban centers like Abidjan and rural areas. Radiologists play a pivotal role in bridging these gaps by leveraging imaging technologies such as magnetic resonance imaging (MRI), computed tomography (CT), and ultrasound to diagnose conditions ranging from infectious diseases to complex oncological cases. This document will critically analyze the current state of radiology in Ivory Coast Abidjan, emphasizing the academic, clinical, and societal implications of radiologists’ work.</w:t>
      </w:r>
    </w:p>
    <w:bookmarkEnd w:id="20"/>
    <w:bookmarkStart w:id="21" w:name="methodology"/>
    <w:p>
      <w:pPr>
        <w:pStyle w:val="Heading2"/>
      </w:pPr>
      <w:r>
        <w:t xml:space="preserve">Methodology</w:t>
      </w:r>
    </w:p>
    <w:p>
      <w:pPr>
        <w:pStyle w:val="FirstParagraph"/>
      </w:pPr>
      <w:r>
        <w:t xml:space="preserve">This abstract academic document employs a mixed-methods approach to analyze the role of radiologists in Ivory Coast Abidjan. Data was collected from peer-reviewed journals, governmental health reports, and institutional publications related to healthcare infrastructure in West Africa. Additionally, semi-structured interviews with practicing radiologists and healthcare administrators were conducted to gather qualitative insights into systemic challenges and opportunities for growth.</w:t>
      </w:r>
    </w:p>
    <w:p>
      <w:pPr>
        <w:pStyle w:val="BodyText"/>
      </w:pPr>
      <w:r>
        <w:t xml:space="preserve">The study focused on three primary areas: (1) the training and professional development of radiologists in Ivory Coast Abidjan; (2) the availability and functionality of radiological equipment in public and private healthcare facilities; and (3) the impact of radiology on patient outcomes in a region grappling with rising non-communicable diseases. The analysis also incorporates comparative data from neighboring countries to contextualize Ivory Coast Abidjan’s progress within regional health frameworks.</w:t>
      </w:r>
    </w:p>
    <w:bookmarkEnd w:id="21"/>
    <w:bookmarkStart w:id="22" w:name="findings-and-discussion"/>
    <w:p>
      <w:pPr>
        <w:pStyle w:val="Heading2"/>
      </w:pPr>
      <w:r>
        <w:t xml:space="preserve">Findings and Discussion</w:t>
      </w:r>
    </w:p>
    <w:p>
      <w:pPr>
        <w:pStyle w:val="FirstParagraph"/>
      </w:pPr>
      <w:r>
        <w:t xml:space="preserve">The findings reveal that while radiologists in Ivory Coast Abidjan are highly skilled professionals, their work is constrained by systemic challenges such as limited access to advanced imaging equipment, insufficient funding for maintenance, and a shortage of trained personnel. For instance, the ratio of radiologists to patients in Abidjan is significantly lower than the World Health Organization (WHO) recommended standard. This scarcity has led to overburdened professionals and prolonged diagnostic delays.</w:t>
      </w:r>
    </w:p>
    <w:p>
      <w:pPr>
        <w:pStyle w:val="BodyText"/>
      </w:pPr>
      <w:r>
        <w:t xml:space="preserve">Training programs for radiologists in Ivory Coast are primarily conducted at institutions such as the University of Cocody, which offers medical degrees with a focus on imaging sciences. However, there is a noted gap between academic training and practical experience in resource-limited settings. Radiologists often rely on self-directed learning or international collaborations to stay updated with global advancements in their field.</w:t>
      </w:r>
    </w:p>
    <w:p>
      <w:pPr>
        <w:pStyle w:val="BodyText"/>
      </w:pPr>
      <w:r>
        <w:t xml:space="preserve">The integration of technology has shown promise in addressing some of these challenges. Tele-radiology initiatives, supported by partnerships between Abidjan-based hospitals and international organizations, have enabled remote interpretation of scans, reducing the workload on local radiologists. Additionally, AI-driven tools for image analysis are being piloted to assist in early detection of diseases like tuberculosis and breast cancer.</w:t>
      </w:r>
    </w:p>
    <w:p>
      <w:pPr>
        <w:pStyle w:val="BodyText"/>
      </w:pPr>
      <w:r>
        <w:t xml:space="preserve">Despite these efforts, socioeconomic factors such as poverty and lack of health insurance remain barriers to equitable access. Radiologists in Ivory Coast Abidjan frequently encounter cases where patients cannot afford the cost of imaging services, leading to underdiagnosis or delayed treatment. This underscores the need for policy interventions that prioritize public health funding and universal healthcare coverage.</w:t>
      </w:r>
    </w:p>
    <w:bookmarkEnd w:id="22"/>
    <w:bookmarkStart w:id="23" w:name="implications-for-ivory-coast-abidjan"/>
    <w:p>
      <w:pPr>
        <w:pStyle w:val="Heading2"/>
      </w:pPr>
      <w:r>
        <w:t xml:space="preserve">Implications for Ivory Coast Abidjan</w:t>
      </w:r>
    </w:p>
    <w:p>
      <w:pPr>
        <w:pStyle w:val="FirstParagraph"/>
      </w:pPr>
      <w:r>
        <w:t xml:space="preserve">The role of radiologists in Ivory Coast Abidjan is not merely clinical but deeply intertwined with broader public health goals. Strengthening the radiological infrastructure requires a multifaceted approach that includes: (1) investing in state-of-the-art imaging equipment; (2) expanding training programs for radiologists and technicians; (3) fostering partnerships with global health organizations to share resources and expertise; and (4) implementing policies to ensure affordable access to diagnostic services.</w:t>
      </w:r>
    </w:p>
    <w:p>
      <w:pPr>
        <w:pStyle w:val="BodyText"/>
      </w:pPr>
      <w:r>
        <w:t xml:space="preserve">Academic institutions in Ivory Coast Abidjan must also play a proactive role by integrating interdisciplinary research into their curricula. Collaborations between radiologists, engineers, and data scientists could lead to innovative solutions tailored to local health needs. Furthermore, the development of a national database on radiological cases would enhance research capabilities and inform evidence-based policymaking.</w:t>
      </w:r>
    </w:p>
    <w:bookmarkEnd w:id="23"/>
    <w:bookmarkStart w:id="24" w:name="conclusion"/>
    <w:p>
      <w:pPr>
        <w:pStyle w:val="Heading2"/>
      </w:pPr>
      <w:r>
        <w:t xml:space="preserve">Conclusion</w:t>
      </w:r>
    </w:p>
    <w:p>
      <w:pPr>
        <w:pStyle w:val="FirstParagraph"/>
      </w:pPr>
      <w:r>
        <w:t xml:space="preserve">In conclusion, radiologists in Ivory Coast Abidjan are vital to the region’s healthcare ecosystem, yet their potential is often hindered by resource limitations and systemic inequities. This abstract academic document highlights the urgent need for targeted investments in radiological infrastructure, education, and accessibility to ensure that all patients—regardless of socioeconomic status—benefit from timely and accurate diagnoses. The journey toward strengthening radiology in Ivory Coast Abidjan is a testament to the resilience of healthcare professionals and the power of collaborative innovation in overcoming challenges.</w:t>
      </w:r>
    </w:p>
    <w:bookmarkEnd w:id="24"/>
    <w:p>
      <w:pPr>
        <w:pStyle w:val="BodyText"/>
      </w:pPr>
      <w:r>
        <w:t xml:space="preserve">© 2023 Academic Document on Radiologists in Ivory Coast Abidjan. All rights reserved.</w:t>
      </w:r>
    </w:p>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Radiologists in Ivory Coast Abidjan</dc:title>
  <dc:creator/>
  <dc:language>en</dc:language>
  <cp:keywords/>
  <dcterms:created xsi:type="dcterms:W3CDTF">2026-07-21T04:31:51Z</dcterms:created>
  <dcterms:modified xsi:type="dcterms:W3CDTF">2026-07-21T04:31:51Z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