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5c25453cf69a6d366db766fb992c982cfa4ebb2"/>
    <w:p>
      <w:pPr>
        <w:pStyle w:val="Heading1"/>
      </w:pPr>
      <w:r>
        <w:t xml:space="preserve">Abstract Academic Document: Radiologist in Kazakhstan Almaty</w:t>
      </w:r>
    </w:p>
    <w:p>
      <w:pPr>
        <w:pStyle w:val="FirstParagraph"/>
      </w:pPr>
      <w:r>
        <w:t xml:space="preserve">The role of a Radiologist within the medical field is indispensable, serving as a critical link between diagnostic imaging and clinical decision-making. In the context of Kazakhstan Almaty, where healthcare infrastructure is rapidly evolving to meet international standards, the demand for skilled Radiologists has surged due to population growth, urbanization, and advancements in medical technology. This abstract academic document explores the significance of Radiologists in Kazakhstan Almaty, their challenges and opportunities within a unique socio-medical landscape, and the broader implications for healthcare delivery in Central Asia.</w:t>
      </w:r>
    </w:p>
    <w:p>
      <w:pPr>
        <w:pStyle w:val="BodyText"/>
      </w:pPr>
      <w:r>
        <w:t xml:space="preserve">Kazakhstan Almaty stands as a pivotal center for education, industry, and healthcare in Central Asia. As the largest city in Kazakhstan with a population exceeding two million people, Almaty is home to some of the region’s most advanced medical facilities. The city's hospitals and clinics rely heavily on Radiologists to interpret diagnostic imaging studies such as X-rays, computed tomography (CT) scans, magnetic resonance imaging (MRI), and ultrasound. These professionals play a dual role: they act as specialists in image interpretation while also functioning as consultants to physicians across various medical disciplines. Their expertise is crucial for diagnosing conditions ranging from traumatic injuries to complex malignancies, ensuring timely and accurate interventions.</w:t>
      </w:r>
    </w:p>
    <w:p>
      <w:pPr>
        <w:pStyle w:val="BodyText"/>
      </w:pPr>
      <w:r>
        <w:t xml:space="preserve">The academic significance of this document lies in its focus on the interplay between Radiology education, technological infrastructure, and healthcare policy in Kazakhstan Almaty. Unlike many regions globally where Radiologists are abundant, Kazakhstan faces a shortage of trained specialists due to historical underinvestment in medical education and limited access to cutting-edge imaging technologies. This gap is exacerbated by the aging population in Central Asia, which increases the prevalence of chronic diseases requiring advanced diagnostic tools. In Almaty, however, there is a growing effort to address these challenges through academic partnerships with international institutions and investments in local medical schools.</w:t>
      </w:r>
    </w:p>
    <w:p>
      <w:pPr>
        <w:pStyle w:val="BodyText"/>
      </w:pPr>
      <w:r>
        <w:t xml:space="preserve">Radiologists in Kazakhstan Almaty must navigate a unique set of challenges. First, while the city hosts state-of-the-art hospitals such as the Central Clinical Hospital of Almaty and the Institute of Cardiovascular Surgery, many facilities still rely on outdated equipment. This limits the precision and efficiency of diagnostic imaging, placing an additional burden on Radiologists to interpret images with limited technological support. Second, there is a shortage of radiology-trained physicians relative to the population’s needs. According to recent studies by Kazakhstani health authorities (2023), only 15% of Almaty’s hospitals meet the WHO-recommended ratio of Radiologists per capita, highlighting a critical gap in staffing.</w:t>
      </w:r>
    </w:p>
    <w:p>
      <w:pPr>
        <w:pStyle w:val="BodyText"/>
      </w:pPr>
      <w:r>
        <w:t xml:space="preserve">To address these issues, Kazakhstan Almaty has prioritized the integration of advanced imaging technologies into its healthcare system. The government has allocated funds to upgrade diagnostic equipment, including MRI and CT scanners, in public hospitals. However, this progress is uneven; while major hospitals in Almaty have adopted digital radiography systems, rural clinics and smaller urban centers lag behind. Radiologists must therefore adapt to a hybrid environment where some facilities use modern tools while others rely on conventional methods.</w:t>
      </w:r>
    </w:p>
    <w:p>
      <w:pPr>
        <w:pStyle w:val="BodyText"/>
      </w:pPr>
      <w:r>
        <w:t xml:space="preserve">Academic institutions in Kazakhstan Almaty are also playing a pivotal role in training the next generation of Radiologists. Universities such as Kazakh National Medical University (KazNMU) and the Al-Farabi Kazakh National University offer specialized radiology programs that emphasize both theoretical knowledge and practical skills. These programs often include international collaborations, such as exchanges with European or North American medical schools, to expose students to global best practices in Radiology. However, there is a need for more hands-on training opportunities and access to advanced imaging simulators to bridge the gap between academic learning and real-world practice.</w:t>
      </w:r>
    </w:p>
    <w:p>
      <w:pPr>
        <w:pStyle w:val="BodyText"/>
      </w:pPr>
      <w:r>
        <w:t xml:space="preserve">The academic relevance of this discussion extends beyond Kazakhstan Almaty. As a major urban hub in Central Asia, Almaty serves as a model for other cities in the region seeking to modernize their healthcare systems. The challenges faced by Radiologists here—such as limited resources and staffing shortages—are reflective of broader issues within the post-Soviet medical landscape. However, Almaty’s proactive approach to technological upgrades and academic partnerships offers a roadmap for sustainable development in Radiology.</w:t>
      </w:r>
    </w:p>
    <w:p>
      <w:pPr>
        <w:pStyle w:val="BodyText"/>
      </w:pPr>
      <w:r>
        <w:t xml:space="preserve">Moreover, the role of a Radiologist in Kazakhstan Almaty is evolving with the advent of artificial intelligence (AI) and machine learning in medical imaging. While AI tools can assist in analyzing images more quickly, they cannot replace the nuanced judgment of an experienced Radiologist. This presents both opportunities and challenges: Radiologists must now collaborate with data scientists to integrate these technologies into their workflows while ensuring patient privacy and ethical considerations are upheld.</w:t>
      </w:r>
    </w:p>
    <w:p>
      <w:pPr>
        <w:pStyle w:val="BodyText"/>
      </w:pPr>
      <w:r>
        <w:t xml:space="preserve">Public health initiatives in Kazakhstan Almaty further underscore the importance of Radiologists. For instance, during the COVID-19 pandemic, Radiologists were instrumental in diagnosing cases using chest X-rays and CT scans. Their ability to detect abnormalities quickly helped reduce mortality rates and guided public health responses. Such experiences highlight the need for continuous investment in Radiology infrastructure and training.</w:t>
      </w:r>
    </w:p>
    <w:p>
      <w:pPr>
        <w:pStyle w:val="BodyText"/>
      </w:pPr>
      <w:r>
        <w:t xml:space="preserve">In conclusion, the academic analysis of Radiologists in Kazakhstan Almaty reveals a profession at a crossroads between tradition and innovation. While the city’s medical community faces significant challenges, its commitment to modernization and education offers hope for the future. The role of a Radiologist here is not just clinical but also strategic, as they contribute to shaping healthcare policies that could influence Central Asia as a whole. For students, researchers, and policymakers alike, understanding these dynamics is essential for advancing the field of Radiology in Kazakhstan Almaty and beyond.</w:t>
      </w:r>
    </w:p>
    <w:bookmarkEnd w:id="2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2026-07-23T03:01:28Z</dcterms:created>
  <dcterms:modified xsi:type="dcterms:W3CDTF">2026-07-23T03:01:28Z</dcterms:modified>
</cp:coreProperties>
</file>

<file path=docProps/custom.xml><?xml version="1.0" encoding="utf-8"?>
<Properties xmlns="http://schemas.openxmlformats.org/officeDocument/2006/custom-properties" xmlns:vt="http://schemas.openxmlformats.org/officeDocument/2006/docPropsVTypes"/>
</file>