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ade531c00505b4873f46854a2d8ad7efd3e8753"/>
    <w:p>
      <w:pPr>
        <w:pStyle w:val="Heading1"/>
      </w:pPr>
      <w:r>
        <w:t xml:space="preserve">Abstract Academic Document: The Role of Radiologists in Malaysia Kuala Lumpur's Healthcare Landscape</w:t>
      </w:r>
    </w:p>
    <w:p>
      <w:pPr>
        <w:pStyle w:val="FirstParagraph"/>
      </w:pPr>
      <w:r>
        <w:rPr>
          <w:bCs/>
          <w:b/>
        </w:rPr>
        <w:t xml:space="preserve">Abstract:</w:t>
      </w:r>
    </w:p>
    <w:p>
      <w:pPr>
        <w:pStyle w:val="BodyText"/>
      </w:pPr>
      <w:r>
        <w:t xml:space="preserve">The field of radiology has become a cornerstone of modern medical practice, serving as a critical link between diagnostic imaging and clinical decision-making. In the context of Malaysia, particularly within the bustling urban center of Kuala Lumpur, the role of radiologists is pivotal in addressing the healthcare needs of a rapidly growing and increasingly diverse population. This abstract academic document explores the significance, challenges, and advancements in radiology within Malaysia's capital city, emphasizing how radiologists contribute to public health outcomes while navigating a dynamic medical environment. The discussion is structured around three key domains: the evolving role of radiologists in clinical practice, technological integration within Kuala Lumpur's healthcare infrastructure, and the socio-economic factors shaping radiology education and workforce development in Malaysia.</w:t>
      </w:r>
    </w:p>
    <w:bookmarkStart w:id="20" w:name="X86ca21c766bbf6b34196a98ee5c54d80136c689"/>
    <w:p>
      <w:pPr>
        <w:pStyle w:val="Heading2"/>
      </w:pPr>
      <w:r>
        <w:t xml:space="preserve">The Evolving Role of Radiologists in Clinical Practice</w:t>
      </w:r>
    </w:p>
    <w:p>
      <w:pPr>
        <w:pStyle w:val="FirstParagraph"/>
      </w:pPr>
      <w:r>
        <w:t xml:space="preserve">Radiologists are medical specialists who interpret diagnostic imaging studies such as X-rays, computed tomography (CT), magnetic resonance imaging (MRI), and ultrasound. In Malaysia, where the healthcare system is characterized by a blend of public and private institutions, radiologists serve as both clinical consultants and technical experts. Within Kuala Lumpur, which hosts some of the nation's most advanced hospitals—including Hospital Kuala Lumpur (HKL) and Universiti Malaya Medical Centre (UMMC)—radiologists are instrumental in managing complex cases ranging from trauma diagnostics to oncology imaging.</w:t>
      </w:r>
    </w:p>
    <w:p>
      <w:pPr>
        <w:pStyle w:val="BodyText"/>
      </w:pPr>
      <w:r>
        <w:t xml:space="preserve">The demand for radiological expertise has surged due to Malaysia's aging population, rising prevalence of chronic diseases, and the increasing complexity of medical procedures. Radiologists in Kuala Lumpur are not only tasked with interpreting images but also with participating in multidisciplinary teams that include surgeons, oncologists, and primary care physicians. This collaborative approach ensures that patients receive comprehensive care tailored to their individual needs.</w:t>
      </w:r>
    </w:p>
    <w:bookmarkEnd w:id="20"/>
    <w:bookmarkStart w:id="21" w:name="technological-integration-and-innovation"/>
    <w:p>
      <w:pPr>
        <w:pStyle w:val="Heading2"/>
      </w:pPr>
      <w:r>
        <w:t xml:space="preserve">Technological Integration and Innovation</w:t>
      </w:r>
    </w:p>
    <w:p>
      <w:pPr>
        <w:pStyle w:val="FirstParagraph"/>
      </w:pPr>
      <w:r>
        <w:t xml:space="preserve">Kuala Lumpur has emerged as a regional hub for medical technology, with state-of-the-art facilities equipped with the latest imaging modalities. Radiologists in this region are at the forefront of adopting technologies such as artificial intelligence (AI)-driven image analysis, 3D imaging, and tele-radiology services. These innovations enhance diagnostic accuracy while addressing workforce shortages through remote consultation models.</w:t>
      </w:r>
    </w:p>
    <w:p>
      <w:pPr>
        <w:pStyle w:val="BodyText"/>
      </w:pPr>
      <w:r>
        <w:t xml:space="preserve">The integration of AI in radiology has sparked both excitement and debate among practitioners in Malaysia. While some view AI as a tool to augment radiologists' capabilities—reducing workload and improving efficiency—others caution against over-reliance on automated systems. In Kuala Lumpur, academic institutions such as the Universiti Kebangsaan Malaysia (UKM) are conducting research to evaluate the efficacy of AI in routine diagnostic tasks, ensuring that technological advancements align with clinical best practices.</w:t>
      </w:r>
    </w:p>
    <w:bookmarkEnd w:id="21"/>
    <w:bookmarkStart w:id="22" w:name="X2c21150206ddb162fc9218e2db1662fd9edfd1d"/>
    <w:p>
      <w:pPr>
        <w:pStyle w:val="Heading2"/>
      </w:pPr>
      <w:r>
        <w:t xml:space="preserve">Socio-Economic Factors and Workforce Development</w:t>
      </w:r>
    </w:p>
    <w:p>
      <w:pPr>
        <w:pStyle w:val="FirstParagraph"/>
      </w:pPr>
      <w:r>
        <w:t xml:space="preserve">The training and retention of radiologists in Malaysia face unique challenges. The country's healthcare system relies heavily on a mix of local graduates and foreign-trained specialists, particularly in urban centers like Kuala Lumpur. However, the increasing demand for radiological services has outpaced the supply of trained professionals, leading to a shortage in both public and private sectors.</w:t>
      </w:r>
    </w:p>
    <w:p>
      <w:pPr>
        <w:pStyle w:val="BodyText"/>
      </w:pPr>
      <w:r>
        <w:t xml:space="preserve">Malaysia's Ministry of Health has initiated programs to expand radiology education through institutions such as the Malaysian Institute of Radiographers (MIR) and medical schools offering postgraduate specialization in radiology. These programs aim to address the gap between clinical needs and academic output, ensuring that graduates are equipped with both technical skills and ethical competence.</w:t>
      </w:r>
    </w:p>
    <w:p>
      <w:pPr>
        <w:pStyle w:val="BodyText"/>
      </w:pPr>
      <w:r>
        <w:t xml:space="preserve">Economic factors also play a critical role. In Kuala Lumpur, where healthcare costs are rising due to inflation and infrastructure development, radiologists must balance affordability with high-quality service delivery. Public hospitals often operate under resource constraints, while private facilities compete on the basis of technology and patient experience. This duality presents opportunities for radiologists to innovate in both sectors.</w:t>
      </w:r>
    </w:p>
    <w:bookmarkEnd w:id="22"/>
    <w:bookmarkStart w:id="23" w:name="X97ff6ff790f491a7269181d4cea4db7e77c634c"/>
    <w:p>
      <w:pPr>
        <w:pStyle w:val="Heading2"/>
      </w:pPr>
      <w:r>
        <w:t xml:space="preserve">Public Health Implications and Future Directions</w:t>
      </w:r>
    </w:p>
    <w:p>
      <w:pPr>
        <w:pStyle w:val="FirstParagraph"/>
      </w:pPr>
      <w:r>
        <w:t xml:space="preserve">Radiologists in Kuala Lumpur are uniquely positioned to influence public health strategies through population-wide imaging initiatives. For example, the use of low-dose CT scans for early lung cancer detection aligns with Malaysia's national cancer control plan. Similarly, radiological screening programs for diabetes-related complications and cardiovascular diseases contribute to preventive healthcare goals.</w:t>
      </w:r>
    </w:p>
    <w:p>
      <w:pPr>
        <w:pStyle w:val="BodyText"/>
      </w:pPr>
      <w:r>
        <w:t xml:space="preserve">Looking ahead, the role of radiologists in Malaysia will be shaped by several trends: the expansion of telemedicine services, increased focus on personalized medicine through advanced imaging techniques, and greater emphasis on interdisciplinary collaboration. In Kuala Lumpur, these trends are already being explored through partnerships between hospitals, academic institutions, and private sector stakeholders.</w:t>
      </w:r>
    </w:p>
    <w:bookmarkEnd w:id="23"/>
    <w:bookmarkStart w:id="24" w:name="conclusion"/>
    <w:p>
      <w:pPr>
        <w:pStyle w:val="Heading2"/>
      </w:pPr>
      <w:r>
        <w:t xml:space="preserve">Conclusion</w:t>
      </w:r>
    </w:p>
    <w:p>
      <w:pPr>
        <w:pStyle w:val="FirstParagraph"/>
      </w:pPr>
      <w:r>
        <w:t xml:space="preserve">In conclusion, radiologists in Malaysia's capital city of Kuala Lumpur play a multifaceted role in ensuring the quality and efficiency of healthcare services. Their expertise is critical to diagnosing complex conditions, advancing medical research, and adapting to technological innovations. However, challenges such as workforce shortages, economic pressures, and the need for continuous education require sustained attention from policymakers, academic institutions, and healthcare professionals alike. As Malaysia continues to invest in its healthcare infrastructure—particularly in urban centers like Kuala Lumpur—the contributions of radiologists will remain indispensable to achieving equitable and sustainable health outcomes.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Radiologists in Malaysia Kuala Lumpur</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