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Radiologist</w:t>
      </w:r>
      <w:r>
        <w:t xml:space="preserve"> </w:t>
      </w:r>
      <w:r>
        <w:t xml:space="preserve">in</w:t>
      </w:r>
      <w:r>
        <w:t xml:space="preserve"> </w:t>
      </w:r>
      <w:r>
        <w:t xml:space="preserve">Mexico</w:t>
      </w:r>
      <w:r>
        <w:t xml:space="preserve"> </w:t>
      </w:r>
      <w:r>
        <w:t xml:space="preserve">City,</w:t>
      </w:r>
      <w:r>
        <w:t xml:space="preserve"> </w:t>
      </w:r>
      <w:r>
        <w:t xml:space="preserve">Mexico</w:t>
      </w:r>
    </w:p>
    <w:p>
      <w:pPr>
        <w:pStyle w:val="FirstParagraph"/>
      </w:pPr>
      <w:r>
        <w:t xml:space="preserve">```html</w:t>
      </w:r>
    </w:p>
    <w:bookmarkStart w:id="27" w:name="X59b1f0fe655e7ea0a8e6e9a3f170a16db91a8fe"/>
    <w:p>
      <w:pPr>
        <w:pStyle w:val="Heading1"/>
      </w:pPr>
      <w:r>
        <w:t xml:space="preserve">Abstract Academic Document on the Role of a Radiologist in Mexico City, Mexico</w:t>
      </w:r>
    </w:p>
    <w:bookmarkStart w:id="20" w:name="introduction"/>
    <w:p>
      <w:pPr>
        <w:pStyle w:val="Heading2"/>
      </w:pPr>
      <w:r>
        <w:t xml:space="preserve">Introduction</w:t>
      </w:r>
    </w:p>
    <w:p>
      <w:pPr>
        <w:pStyle w:val="FirstParagraph"/>
      </w:pPr>
      <w:r>
        <w:t xml:space="preserve">The role of a radiologist is pivotal in modern healthcare systems, and this significance is particularly pronounced in densely populated urban centers like Mexico City, Mexico. As the capital and largest city of the Mexican Federation, Mexico City faces unique challenges in public health infrastructure, population density, and access to specialized medical services. This academic abstract explores the critical functions of a radiologist within this context, emphasizing their contribution to diagnostic accuracy, patient care innovation, and the integration of advanced imaging technologies tailored to Mexico City’s sociocultural and economic landscape. By examining both clinical practices and systemic challenges specific to Mexico City, this document underscores the necessity of aligning radiological expertise with the city’s evolving healthcare demands.</w:t>
      </w:r>
    </w:p>
    <w:bookmarkEnd w:id="20"/>
    <w:bookmarkStart w:id="21" w:name="X7d484f47e836a465130d96fc9f8b0142d70f567"/>
    <w:p>
      <w:pPr>
        <w:pStyle w:val="Heading2"/>
      </w:pPr>
      <w:r>
        <w:t xml:space="preserve">The Radiologist: A Cornerstone of Diagnostic Medicine</w:t>
      </w:r>
    </w:p>
    <w:p>
      <w:pPr>
        <w:pStyle w:val="FirstParagraph"/>
      </w:pPr>
      <w:r>
        <w:t xml:space="preserve">A radiologist is a physician who specializes in interpreting medical images such as X-rays, magnetic resonance imaging (MRI), computed tomography (CT) scans, and ultrasounds. These professionals play a central role in diagnosing conditions ranging from fractures and tumors to chronic diseases like diabetes and cardiovascular disorders. In Mexico City, where healthcare disparities exist between urban and peri-urban populations, the radiologist’s work extends beyond individual patient care to include public health surveillance, research initiatives, and collaboration with multidisciplinary teams.</w:t>
      </w:r>
    </w:p>
    <w:p>
      <w:pPr>
        <w:pStyle w:val="BodyText"/>
      </w:pPr>
      <w:r>
        <w:t xml:space="preserve">The academic significance of this role lies in its intersection with technological advancements. For instance, the adoption of AI-assisted imaging software in Mexico City has transformed diagnostic efficiency while raising ethical and practical questions about data privacy and workforce training. Radiologists in this region must navigate these innovations alongside traditional methods to ensure equitable access to high-quality care.</w:t>
      </w:r>
    </w:p>
    <w:bookmarkEnd w:id="21"/>
    <w:bookmarkStart w:id="22" w:name="X5be8f0c3897c9fc32b416ef872dd249803c6ef5"/>
    <w:p>
      <w:pPr>
        <w:pStyle w:val="Heading2"/>
      </w:pPr>
      <w:r>
        <w:t xml:space="preserve">Contextual Challenges: Healthcare Infrastructure in Mexico City</w:t>
      </w:r>
    </w:p>
    <w:p>
      <w:pPr>
        <w:pStyle w:val="FirstParagraph"/>
      </w:pPr>
      <w:r>
        <w:t xml:space="preserve">Mexico City, home to over 9 million residents and a hub for national governance, presents unique logistical challenges for healthcare delivery. The city’s sprawling urban sprawl, limited public funding for specialized care, and disparities in socioeconomic status create barriers to accessing radiological services. Radiologists in Mexico City must address these systemic issues by advocating for improved infrastructure, such as the expansion of hospital imaging facilities and the integration of tele-radiology platforms to serve remote areas within the city’s metropolitan zone.</w:t>
      </w:r>
    </w:p>
    <w:p>
      <w:pPr>
        <w:pStyle w:val="BodyText"/>
      </w:pPr>
      <w:r>
        <w:t xml:space="preserve">Additionally, cultural factors influence patient expectations and treatment adherence. For example, studies indicate that patients in Mexico City often prefer in-person consultations over virtual appointments. Radiologists must therefore balance technological adoption with culturally sensitive practices to build trust and ensure compliance with diagnostic recommendations.</w:t>
      </w:r>
    </w:p>
    <w:bookmarkEnd w:id="22"/>
    <w:bookmarkStart w:id="23" w:name="Xa8f1aa83088e2c3dff22ecdaf79d3ad3c60d5d0"/>
    <w:p>
      <w:pPr>
        <w:pStyle w:val="Heading2"/>
      </w:pPr>
      <w:r>
        <w:t xml:space="preserve">Academic Contributions: Research and Education in Mexico City</w:t>
      </w:r>
    </w:p>
    <w:p>
      <w:pPr>
        <w:pStyle w:val="FirstParagraph"/>
      </w:pPr>
      <w:r>
        <w:t xml:space="preserve">Universities and research institutions in Mexico City, such as the National Autonomous University of Mexico (UNAM) and the Mexican Institute of Social Security (IMSS), have produced significant academic outputs on radiological science. These institutions emphasize interdisciplinary collaboration, training future radiologists to address both clinical and policy-oriented challenges. For instance, recent research from UNAM has explored the impact of air pollution on lung imaging patterns in Mexico City residents, highlighting the role of radiologists in environmental health monitoring.</w:t>
      </w:r>
    </w:p>
    <w:p>
      <w:pPr>
        <w:pStyle w:val="BodyText"/>
      </w:pPr>
      <w:r>
        <w:t xml:space="preserve">Academic programs in Mexico City also focus on addressing regional healthcare gaps. Radiology residency programs often include modules on resource management and cost-effective imaging protocols, preparing graduates to work within the constraints of public healthcare systems. This academic rigor ensures that radiologists are equipped to handle the dual pressures of clinical excellence and socioeconomic equity.</w:t>
      </w:r>
    </w:p>
    <w:bookmarkEnd w:id="23"/>
    <w:bookmarkStart w:id="24" w:name="X16be46940664e787fbb26727b036636525cbd7d"/>
    <w:p>
      <w:pPr>
        <w:pStyle w:val="Heading2"/>
      </w:pPr>
      <w:r>
        <w:t xml:space="preserve">Case Study: Radiology in Mexico City’s Public Health System</w:t>
      </w:r>
    </w:p>
    <w:p>
      <w:pPr>
        <w:pStyle w:val="FirstParagraph"/>
      </w:pPr>
      <w:r>
        <w:t xml:space="preserve">A notable example of a radiologist’s impact in Mexico City is their role during the 2019–2020 influenza pandemic. Radiologists collaborated with epidemiologists and public health officials to develop rapid diagnostic protocols using chest X-rays and CT scans, enabling timely identification of severe cases. This case study illustrates how radiological expertise can be leveraged to strengthen public health responses in high-stakes scenarios.</w:t>
      </w:r>
    </w:p>
    <w:p>
      <w:pPr>
        <w:pStyle w:val="BodyText"/>
      </w:pPr>
      <w:r>
        <w:t xml:space="preserve">Moreover, the integration of mobile imaging units in underserved neighborhoods of Mexico City has been championed by radiologists working with NGOs and government agencies. These initiatives have expanded access to early cancer detection programs, particularly for low-income populations who lack regular access to private healthcare facilities.</w:t>
      </w:r>
    </w:p>
    <w:bookmarkEnd w:id="24"/>
    <w:bookmarkStart w:id="25" w:name="X37bd607b63da2fd851add1a1810120066df41dc"/>
    <w:p>
      <w:pPr>
        <w:pStyle w:val="Heading2"/>
      </w:pPr>
      <w:r>
        <w:t xml:space="preserve">Future Directions: Innovations and Policy Implications</w:t>
      </w:r>
    </w:p>
    <w:p>
      <w:pPr>
        <w:pStyle w:val="FirstParagraph"/>
      </w:pPr>
      <w:r>
        <w:t xml:space="preserve">The future of radiology in Mexico City hinges on addressing both technological and systemic challenges. Key areas for academic research include the ethical implications of AI in medical imaging, the standardization of diagnostic protocols across public and private sectors, and the training of bilingual radiologists to serve diverse patient populations. Policy recommendations must also prioritize funding for infrastructure upgrades and incentives for rural radiology professionals.</w:t>
      </w:r>
    </w:p>
    <w:p>
      <w:pPr>
        <w:pStyle w:val="BodyText"/>
      </w:pPr>
      <w:r>
        <w:t xml:space="preserve">Academic institutions in Mexico City are increasingly focusing on global partnerships to enhance radiological education. Collaborations with European and North American universities have led to the exchange of best practices in imaging technology and telemedicine, positioning Mexico City as a regional leader in medical innovation.</w:t>
      </w:r>
    </w:p>
    <w:bookmarkEnd w:id="25"/>
    <w:bookmarkStart w:id="26" w:name="conclusion"/>
    <w:p>
      <w:pPr>
        <w:pStyle w:val="Heading2"/>
      </w:pPr>
      <w:r>
        <w:t xml:space="preserve">Conclusion</w:t>
      </w:r>
    </w:p>
    <w:p>
      <w:pPr>
        <w:pStyle w:val="FirstParagraph"/>
      </w:pPr>
      <w:r>
        <w:t xml:space="preserve">In conclusion, the role of a radiologist in Mexico City is multifaceted, encompassing clinical practice, academic research, and public health advocacy. The city’s unique demographic and socioeconomic profile necessitates a tailored approach to radiological care that integrates advanced technology with culturally responsive practices. By addressing systemic challenges through interdisciplinary collaboration and policy reform, Mexico City can solidify its position as a model for urban healthcare innovation in Latin America.</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Radiologist in Mexico City, Mexico</dc:title>
  <dc:creator/>
  <dc:language>en</dc:language>
  <cp:keywords/>
  <dcterms:created xsi:type="dcterms:W3CDTF">2026-07-23T03:21:50Z</dcterms:created>
  <dcterms:modified xsi:type="dcterms:W3CDTF">2026-07-23T03:21:50Z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