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Radiologist</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34" w:name="X6a85dc6ec47ccbeae2890ee8aa7dce6e724fee4"/>
    <w:p>
      <w:pPr>
        <w:pStyle w:val="Heading1"/>
      </w:pPr>
      <w:r>
        <w:t xml:space="preserve">Abstract Academic: The Role and Challenges of a Radiologist in Pakistan, Karachi</w:t>
      </w:r>
    </w:p>
    <w:bookmarkStart w:id="20" w:name="introduction"/>
    <w:p>
      <w:pPr>
        <w:pStyle w:val="Heading2"/>
      </w:pPr>
      <w:r>
        <w:t xml:space="preserve">Introduction</w:t>
      </w:r>
    </w:p>
    <w:p>
      <w:pPr>
        <w:pStyle w:val="FirstParagraph"/>
      </w:pPr>
      <w:r>
        <w:t xml:space="preserve">The field of radiology has become an indispensable component of modern medical practice, particularly in urban centers like Karachi, Pakistan. A Radiologist, as a medical professional specializing in diagnosing and treating diseases through imaging technologies such as X-rays, MRI (Magnetic Resonance Imaging), CT scans (Computed Tomography), and ultrasound, plays a pivotal role in the healthcare ecosystem. In a city like Karachi—Pakistan’s largest metropolis and economic hub—the demand for Radiologists is both critical and complex due to its population density, diverse patient demographics, and evolving healthcare infrastructure. This abstract academic document explores the multifaceted responsibilities of a Radiologist in Pakistan Karachi, the challenges they face, and their contributions to public health.</w:t>
      </w:r>
    </w:p>
    <w:bookmarkEnd w:id="20"/>
    <w:bookmarkStart w:id="22" w:name="role-of-radiologist"/>
    <w:bookmarkStart w:id="21" w:name="Xbddd08a331b07d7647332c4a5391f4176b6717b"/>
    <w:p>
      <w:pPr>
        <w:pStyle w:val="Heading2"/>
      </w:pPr>
      <w:r>
        <w:t xml:space="preserve">The Role of a Radiologist in Pakistan Karachi</w:t>
      </w:r>
    </w:p>
    <w:p>
      <w:pPr>
        <w:pStyle w:val="FirstParagraph"/>
      </w:pPr>
      <w:r>
        <w:t xml:space="preserve">A Radiologist in Pakistan Karachi is tasked with interpreting medical images to identify anomalies, assist in diagnosing conditions, and guide treatment plans. Their work spans across hospitals, diagnostic centers, research institutions, and academic settings. In Karachi’s public and private healthcare systems—ranging from government-run facilities like the Jinnah Postgraduate Medical Centre (JPGMC) to private clinics such as the Aga Khan University Hospital—a Radiologist must navigate a dual mandate: providing accurate diagnostics while adhering to resource constraints. The role is further compounded by the need for continuous learning, as advancements in imaging technology (e.g., AI-driven diagnostics and 3D imaging) demand updated expertise.</w:t>
      </w:r>
    </w:p>
    <w:p>
      <w:pPr>
        <w:pStyle w:val="BodyText"/>
      </w:pPr>
      <w:r>
        <w:t xml:space="preserve">Moreover, Radiologists in Karachi often collaborate with specialists across disciplines—cardiologists, oncologists, neurologists—to ensure multidisciplinary patient care. This collaboration is vital for managing complex cases such as cancer staging or neurological disorders, which are increasingly prevalent in urban populations.</w:t>
      </w:r>
    </w:p>
    <w:bookmarkEnd w:id="21"/>
    <w:bookmarkEnd w:id="22"/>
    <w:bookmarkStart w:id="24" w:name="challenges-faced"/>
    <w:bookmarkStart w:id="23" w:name="X0e5f6166728c5bcea6a32e0e91278445febe458"/>
    <w:p>
      <w:pPr>
        <w:pStyle w:val="Heading2"/>
      </w:pPr>
      <w:r>
        <w:t xml:space="preserve">Challenges Faced by Radiologists in Pakistan Karachi</w:t>
      </w:r>
    </w:p>
    <w:p>
      <w:pPr>
        <w:pStyle w:val="FirstParagraph"/>
      </w:pPr>
      <w:r>
        <w:t xml:space="preserve">Despite their critical role, Radiologists in Pakistan Karachi encounter unique challenges. One significant issue is the shortage of trained professionals. According to the Pakistan Medical and Dental Council (PMDC), there is a disparity between the number of Radiology training programs and the growing demand for specialized imaging services. In Karachi, where healthcare access varies widely across socio-economic strata, this shortage exacerbates inequities in diagnostic quality.</w:t>
      </w:r>
    </w:p>
    <w:p>
      <w:pPr>
        <w:pStyle w:val="BodyText"/>
      </w:pPr>
      <w:r>
        <w:t xml:space="preserve">Additionally, infrastructure limitations in public hospitals often hinder timely diagnoses. Outdated equipment and limited access to advanced technologies like PET (Positron Emission Tomography) scanners or digital imaging systems are common issues. Private institutions, while better resourced, face high operational costs that can limit the affordability of radiological services for lower-income patients.</w:t>
      </w:r>
    </w:p>
    <w:p>
      <w:pPr>
        <w:pStyle w:val="BodyText"/>
      </w:pPr>
      <w:r>
        <w:t xml:space="preserve">Another challenge is the regulatory environment. Ensuring compliance with PMDC standards and international accreditation (e.g., from the Joint Commission International) requires significant investment in training and quality assurance, which many Karachi-based facilities struggle to meet.</w:t>
      </w:r>
    </w:p>
    <w:bookmarkEnd w:id="23"/>
    <w:bookmarkEnd w:id="24"/>
    <w:bookmarkStart w:id="26" w:name="education-and-training"/>
    <w:bookmarkStart w:id="25" w:name="X1871e0935520237dad6a99083ad0125a0483a4c"/>
    <w:p>
      <w:pPr>
        <w:pStyle w:val="Heading2"/>
      </w:pPr>
      <w:r>
        <w:t xml:space="preserve">Education and Training for Radiologists in Pakistan Karachi</w:t>
      </w:r>
    </w:p>
    <w:p>
      <w:pPr>
        <w:pStyle w:val="FirstParagraph"/>
      </w:pPr>
      <w:r>
        <w:t xml:space="preserve">Becoming a Radiologist in Pakistan requires rigorous academic preparation. Aspiring professionals typically complete a five-year MBBS (Bachelor of Medicine, Bachelor of Surgery) followed by an MDC (Master of Diagnostic Imaging) or equivalent postgraduate degree. In Karachi, prestigious institutions such as the Institute of Basic Medical Sciences (IBMS) and the University of Health Sciences Lahore offer specialized training in Radiology. However, many graduates opt to pursue further education abroad due to limited advanced training opportunities within Pakistan.</w:t>
      </w:r>
    </w:p>
    <w:p>
      <w:pPr>
        <w:pStyle w:val="BodyText"/>
      </w:pPr>
      <w:r>
        <w:t xml:space="preserve">The integration of technology into medical education is a growing trend in Karachi. Institutions are increasingly incorporating virtual reality simulations and AI-assisted diagnostics into their curricula to prepare students for modern radiological practices.</w:t>
      </w:r>
    </w:p>
    <w:bookmarkEnd w:id="25"/>
    <w:bookmarkEnd w:id="26"/>
    <w:bookmarkStart w:id="28" w:name="public-health-impact"/>
    <w:bookmarkStart w:id="27" w:name="X8e3198a34ab896c71c5464a121a14d737668ee9"/>
    <w:p>
      <w:pPr>
        <w:pStyle w:val="Heading2"/>
      </w:pPr>
      <w:r>
        <w:t xml:space="preserve">Public Health Impact of Radiologists in Pakistan Karachi</w:t>
      </w:r>
    </w:p>
    <w:p>
      <w:pPr>
        <w:pStyle w:val="FirstParagraph"/>
      </w:pPr>
      <w:r>
        <w:t xml:space="preserve">Radiologists in Pakistan Karachi contribute significantly to public health by enabling early detection of diseases such as tuberculosis, breast cancer, and cardiovascular conditions. For instance, the widespread use of mammography and lung imaging in Karachi has improved screening rates for cancers that are otherwise underdiagnosed in rural areas. Furthermore, Radiologists play a key role in emergency medicine by rapidly interpreting trauma cases during incidents like road accidents or industrial disasters.</w:t>
      </w:r>
    </w:p>
    <w:p>
      <w:pPr>
        <w:pStyle w:val="BodyText"/>
      </w:pPr>
      <w:r>
        <w:t xml:space="preserve">In recent years, initiatives such as mobile radiology units and tele-radiology services have expanded access to diagnostic imaging in underserved communities around Karachi. These efforts align with the government’s National Health Policy, which emphasizes reducing health disparities through technological innovation and infrastructure development.</w:t>
      </w:r>
    </w:p>
    <w:bookmarkEnd w:id="27"/>
    <w:bookmarkEnd w:id="28"/>
    <w:bookmarkStart w:id="30" w:name="ethical-and-ethical-considerations"/>
    <w:bookmarkStart w:id="29" w:name="Xca0c4fde796704dcb336f5d351d1f3346bd48b7"/>
    <w:p>
      <w:pPr>
        <w:pStyle w:val="Heading2"/>
      </w:pPr>
      <w:r>
        <w:t xml:space="preserve">Ethical and Ethical Considerations for Radiologists in Pakistan Karachi</w:t>
      </w:r>
    </w:p>
    <w:p>
      <w:pPr>
        <w:pStyle w:val="FirstParagraph"/>
      </w:pPr>
      <w:r>
        <w:t xml:space="preserve">As a Radiologist in Pakistan Karachi, ethical responsibilities include ensuring patient confidentiality, avoiding radiation overexposure, and maintaining transparency in diagnostic reporting. The use of AI in radiological interpretation raises additional ethical questions about accountability for errors or biases inherent in algorithmic systems. Radiologists must balance technological advancements with the human element of medical care to preserve patient trust.</w:t>
      </w:r>
    </w:p>
    <w:bookmarkEnd w:id="29"/>
    <w:bookmarkEnd w:id="30"/>
    <w:bookmarkStart w:id="32" w:name="future-directions"/>
    <w:bookmarkStart w:id="31" w:name="Xf1424ce484201f8d9206d97a22bcd2bc51b58c5"/>
    <w:p>
      <w:pPr>
        <w:pStyle w:val="Heading2"/>
      </w:pPr>
      <w:r>
        <w:t xml:space="preserve">Future Directions for Radiologists in Pakistan Karachi</w:t>
      </w:r>
    </w:p>
    <w:p>
      <w:pPr>
        <w:pStyle w:val="FirstParagraph"/>
      </w:pPr>
      <w:r>
        <w:t xml:space="preserve">The future of Radiology in Pakistan Karachi hinges on addressing current challenges through policy reforms, increased funding for healthcare infrastructure, and collaboration between academic institutions and private sectors. Expanding training programs, adopting global standards for imaging technology, and leveraging telemedicine could enhance the role of Radiologists in improving healthcare outcomes.</w:t>
      </w:r>
    </w:p>
    <w:p>
      <w:pPr>
        <w:pStyle w:val="BodyText"/>
      </w:pPr>
      <w:r>
        <w:t xml:space="preserve">Moreover, fostering public-private partnerships to develop radiological research centers in Karachi would position the city as a regional hub for medical innovation. Such initiatives would not only benefit Pakistan but also contribute to global health equity by sharing expertise and resources with neighboring countries.</w:t>
      </w:r>
    </w:p>
    <w:bookmarkEnd w:id="31"/>
    <w:bookmarkEnd w:id="32"/>
    <w:bookmarkStart w:id="33" w:name="conclusion"/>
    <w:p>
      <w:pPr>
        <w:pStyle w:val="Heading2"/>
      </w:pPr>
      <w:r>
        <w:t xml:space="preserve">Conclusion</w:t>
      </w:r>
    </w:p>
    <w:p>
      <w:pPr>
        <w:pStyle w:val="FirstParagraph"/>
      </w:pPr>
      <w:r>
        <w:t xml:space="preserve">In conclusion, a Radiologist in Pakistan Karachi is a cornerstone of the city’s healthcare system, balancing clinical excellence with the challenges of resource limitations and evolving technology. Their contributions to diagnostics, research, and public health are vital for addressing both individual patient needs and broader societal issues. By investing in education, infrastructure, and ethical practice, Pakistan can empower its Radiologists to meet the growing demands of a dynamic city like Karachi.</w:t>
      </w:r>
    </w:p>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Radiologist in Pakistan Karachi</dc:title>
  <dc:creator/>
  <dc:language>en</dc:language>
  <cp:keywords/>
  <dcterms:created xsi:type="dcterms:W3CDTF">2026-07-21T05:42:13Z</dcterms:created>
  <dcterms:modified xsi:type="dcterms:W3CDTF">2026-07-21T05:42:13Z</dcterms:modified>
</cp:coreProperties>
</file>

<file path=docProps/custom.xml><?xml version="1.0" encoding="utf-8"?>
<Properties xmlns="http://schemas.openxmlformats.org/officeDocument/2006/custom-properties" xmlns:vt="http://schemas.openxmlformats.org/officeDocument/2006/docPropsVTypes"/>
</file>