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0" w:name="X12a22c741ef50e5aab3d86ddf92c1cdb29d6ba7"/>
    <w:p>
      <w:pPr>
        <w:pStyle w:val="Heading1"/>
      </w:pPr>
      <w:r>
        <w:t xml:space="preserve">Abstract Academic Document: The Role of the Radiologist in South Korea, Seoul</w:t>
      </w:r>
    </w:p>
    <w:p>
      <w:pPr>
        <w:pStyle w:val="FirstParagraph"/>
      </w:pPr>
      <w:r>
        <w:rPr>
          <w:bCs/>
          <w:b/>
        </w:rPr>
        <w:t xml:space="preserve">Introduction:</w:t>
      </w:r>
      <w:r>
        <w:t xml:space="preserve"> </w:t>
      </w:r>
      <w:r>
        <w:t xml:space="preserve">In the rapidly evolving landscape of modern medicine, the role of the radiologist has become increasingly pivotal, particularly in a technologically advanced and densely populated urban center like Seoul, South Korea. This abstract explores the multifaceted responsibilities of a radiologist within Seoul's healthcare ecosystem, emphasizing their critical contribution to diagnostic accuracy, patient care innovation, and the integration of cutting-edge imaging technologies. The discussion is contextualized within South Korea's robust medical infrastructure, which positions Seoul as a global hub for medical research and clinical practice.</w:t>
      </w:r>
    </w:p>
    <w:p>
      <w:pPr>
        <w:pStyle w:val="BodyText"/>
      </w:pPr>
      <w:r>
        <w:rPr>
          <w:bCs/>
          <w:b/>
        </w:rPr>
        <w:t xml:space="preserve">Key Role of the Radiologist in South Korea:</w:t>
      </w:r>
      <w:r>
        <w:t xml:space="preserve"> </w:t>
      </w:r>
      <w:r>
        <w:t xml:space="preserve">A radiologist in Seoul is not merely an interpreter of imaging data but a key architect of diagnostic precision and therapeutic decision-making. In a country where healthcare access is prioritized through national policies such as universal health insurance coverage, the radiologist serves as a bridge between advanced imaging modalities and patient-centric care. Seoul, as the capital and largest city of South Korea, hosts some of the most prestigious hospitals and research institutions in Asia, including Samsung Medical Center and Severance Hospital. These facilities rely on radiologists to leverage state-of-the-art technologies such as magnetic resonance imaging (MRI), computed tomography (CT), and positron emission tomography (PET) to address a diverse spectrum of medical conditions.</w:t>
      </w:r>
    </w:p>
    <w:p>
      <w:pPr>
        <w:pStyle w:val="BodyText"/>
      </w:pPr>
      <w:r>
        <w:rPr>
          <w:bCs/>
          <w:b/>
        </w:rPr>
        <w:t xml:space="preserve">Education and Certification Requirements:</w:t>
      </w:r>
      <w:r>
        <w:t xml:space="preserve"> </w:t>
      </w:r>
      <w:r>
        <w:t xml:space="preserve">To practice in Seoul, radiologists must complete a rigorous educational pathway. This includes obtaining an MD degree from an accredited medical school in South Korea, followed by a 1-year internship and a 4-year residency program specializing in diagnostic radiology or interventional radiology. Additional certifications from the Korean Radiological Society (KRS) or the Korean College of Radiologists (KCR) are often required. The KCR’s certification process, which includes written and practical examinations, ensures that radiologists meet international standards of competence. This emphasis on education reflects Seoul’s commitment to maintaining high-quality medical professionals who can address both routine and complex clinical scenarios.</w:t>
      </w:r>
    </w:p>
    <w:p>
      <w:pPr>
        <w:pStyle w:val="BodyText"/>
      </w:pPr>
      <w:r>
        <w:rPr>
          <w:bCs/>
          <w:b/>
        </w:rPr>
        <w:t xml:space="preserve">Technological Advancements in Radiology:</w:t>
      </w:r>
      <w:r>
        <w:t xml:space="preserve"> </w:t>
      </w:r>
      <w:r>
        <w:t xml:space="preserve">Seoul has emerged as a leader in adopting innovative imaging technologies. The integration of artificial intelligence (AI) into radiological practice is transforming diagnostic workflows, enabling faster analysis of imaging data and reducing human error. For instance, AI-powered tools are being deployed to detect abnormalities in breast cancer screenings or to assist in the early identification of neurological conditions like strokes. Radiologists in Seoul are at the forefront of this evolution, collaborating with engineers and data scientists to refine AI algorithms tailored for local patient demographics and healthcare needs.</w:t>
      </w:r>
    </w:p>
    <w:p>
      <w:pPr>
        <w:pStyle w:val="BodyText"/>
      </w:pPr>
      <w:r>
        <w:rPr>
          <w:bCs/>
          <w:b/>
        </w:rPr>
        <w:t xml:space="preserve">Challenges Faced by Radiologists:</w:t>
      </w:r>
      <w:r>
        <w:t xml:space="preserve"> </w:t>
      </w:r>
      <w:r>
        <w:t xml:space="preserve">Despite advancements, radiologists in Seoul face unique challenges. The city’s high population density results in a heavy workload, with radiologists often managing thousands of imaging cases monthly. This demand is compounded by the need to maintain precision while adhering to stringent regulatory standards. Furthermore, the rapid pace of technological change requires continuous professional development, as new imaging modalities and software systems are frequently introduced.</w:t>
      </w:r>
    </w:p>
    <w:p>
      <w:pPr>
        <w:pStyle w:val="BodyText"/>
      </w:pPr>
      <w:r>
        <w:rPr>
          <w:bCs/>
          <w:b/>
        </w:rPr>
        <w:t xml:space="preserve">Ethical and Regulatory Considerations:</w:t>
      </w:r>
      <w:r>
        <w:t xml:space="preserve"> </w:t>
      </w:r>
      <w:r>
        <w:t xml:space="preserve">The role of a radiologist in South Korea is also shaped by ethical and legal frameworks. The Korean Ministry of Health and Welfare mandates strict protocols for radiation safety, ensuring that exposure to patients is minimized while maintaining diagnostic efficacy. Additionally, radiologists must navigate complex data privacy laws under the Act on Personal Information Protection (PIPA), which governs the handling of medical records in a digital age. These regulations underscore the importance of balancing technological innovation with patient rights and safety.</w:t>
      </w:r>
    </w:p>
    <w:p>
      <w:pPr>
        <w:pStyle w:val="BodyText"/>
      </w:pPr>
      <w:r>
        <w:rPr>
          <w:bCs/>
          <w:b/>
        </w:rPr>
        <w:t xml:space="preserve">Cultural and Societal Context:</w:t>
      </w:r>
      <w:r>
        <w:t xml:space="preserve"> </w:t>
      </w:r>
      <w:r>
        <w:t xml:space="preserve">In South Korea, where healthcare is deeply intertwined with cultural values such as respect for authority and community well-being, radiologists play a crucial role in fostering trust between patients and medical professionals. The Confucian influence on Korean society emphasizes hierarchy and deference to expertise, which aligns with the radiologist’s position as an authoritative figure in diagnostic decision-making. Moreover, Seoul’s diverse population requires radiologists to be culturally competent, ensuring equitable care for patients from various backgrounds.</w:t>
      </w:r>
    </w:p>
    <w:p>
      <w:pPr>
        <w:pStyle w:val="BodyText"/>
      </w:pPr>
      <w:r>
        <w:rPr>
          <w:bCs/>
          <w:b/>
        </w:rPr>
        <w:t xml:space="preserve">Future Directions for Radiology in Seoul:</w:t>
      </w:r>
      <w:r>
        <w:t xml:space="preserve"> </w:t>
      </w:r>
      <w:r>
        <w:t xml:space="preserve">Looking ahead, the role of the radiologist in Seoul is likely to expand further as precision medicine and personalized healthcare gain traction. The integration of genomic data with imaging findings may revolutionize how diseases are diagnosed and treated. Additionally, tele-radiology initiatives could alleviate workload pressures by allowing radiologists to collaborate across regional hospitals in South Korea’s less urbanized areas, leveraging Seoul’s infrastructure as a central hub for medical expertise.</w:t>
      </w:r>
    </w:p>
    <w:p>
      <w:pPr>
        <w:pStyle w:val="BodyText"/>
      </w:pPr>
      <w:r>
        <w:rPr>
          <w:bCs/>
          <w:b/>
        </w:rPr>
        <w:t xml:space="preserve">Conclusion:</w:t>
      </w:r>
      <w:r>
        <w:t xml:space="preserve"> </w:t>
      </w:r>
      <w:r>
        <w:t xml:space="preserve">The radiologist in Seoul is a cornerstone of the city’s healthcare system, embodying both technical excellence and ethical responsibility. As South Korea continues to invest in medical technology and innovation, the role of the radiologist will remain indispensable. By combining their expertise with emerging tools and adapting to societal needs, radiologists in Seoul are poised to lead global advancements in diagnostic medicine while ensuring equitable access for all patients.</w:t>
      </w:r>
    </w:p>
    <w:p>
      <w:pPr>
        <w:pStyle w:val="BodyText"/>
      </w:pPr>
      <w:r>
        <w:rPr>
          <w:bCs/>
          <w:b/>
        </w:rPr>
        <w:t xml:space="preserve">Keywords:</w:t>
      </w:r>
      <w:r>
        <w:t xml:space="preserve"> </w:t>
      </w:r>
      <w:r>
        <w:t xml:space="preserve">Abstract academic, Radiologist, South Korea Seoul</w:t>
      </w:r>
    </w:p>
    <w:p>
      <w:pPr>
        <w:pStyle w:val="BodyText"/>
      </w:pPr>
      <w:r>
        <w:rPr>
          <w:iCs/>
          <w:i/>
        </w:rPr>
        <w:t xml:space="preserve">Author: [Your Name/Institution]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in South Korea Seoul: An Academic Abstract</dc:title>
  <dc:creator/>
  <dc:language>en</dc:language>
  <cp:keywords/>
  <dcterms:created xsi:type="dcterms:W3CDTF">2026-07-23T08:33:12Z</dcterms:created>
  <dcterms:modified xsi:type="dcterms:W3CDTF">2026-07-23T08:33:12Z</dcterms:modified>
</cp:coreProperties>
</file>

<file path=docProps/custom.xml><?xml version="1.0" encoding="utf-8"?>
<Properties xmlns="http://schemas.openxmlformats.org/officeDocument/2006/custom-properties" xmlns:vt="http://schemas.openxmlformats.org/officeDocument/2006/docPropsVTypes"/>
</file>