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2" w:name="X0315fac967f710b226d18a31e27a789a08f7b60"/>
    <w:p>
      <w:pPr>
        <w:pStyle w:val="Heading1"/>
      </w:pPr>
      <w:r>
        <w:t xml:space="preserve">Abstract Academic Document: The Role and Significance of Radiologists in the Healthcare Landscape of Turkey, Istanbul</w:t>
      </w:r>
    </w:p>
    <w:bookmarkStart w:id="20" w:name="introduction"/>
    <w:p>
      <w:pPr>
        <w:pStyle w:val="Heading2"/>
      </w:pPr>
      <w:r>
        <w:t xml:space="preserve">Introduction</w:t>
      </w:r>
    </w:p>
    <w:p>
      <w:pPr>
        <w:pStyle w:val="FirstParagraph"/>
      </w:pPr>
      <w:r>
        <w:t xml:space="preserve">Radiology has emerged as a cornerstone of modern medical practice, enabling early diagnosis, precise treatment planning, and effective monitoring of diseases. In the context of Turkey's rapidly evolving healthcare system, the role of radiologists is particularly critical in urban centers like Istanbul—a city that serves as a regional hub for medical innovation and patient care. This academic abstract explores the multifaceted responsibilities of radiologists in Istanbul, their integration into Turkey's healthcare infrastructure, and the unique challenges and opportunities they face. With its high population density, advanced medical facilities, and growing demand for diagnostic imaging services, Istanbul presents a dynamic environment where radiologists play a pivotal role in shaping patient outcomes.</w:t>
      </w:r>
    </w:p>
    <w:bookmarkEnd w:id="20"/>
    <w:bookmarkStart w:id="22" w:name="role-of-radiologists"/>
    <w:bookmarkStart w:id="21" w:name="Xc5f00e3ff51d451e9df47bc19997f84778b283d"/>
    <w:p>
      <w:pPr>
        <w:pStyle w:val="Heading2"/>
      </w:pPr>
      <w:r>
        <w:t xml:space="preserve">The Role of Radiologists in Modern Healthcare Systems</w:t>
      </w:r>
    </w:p>
    <w:p>
      <w:pPr>
        <w:pStyle w:val="FirstParagraph"/>
      </w:pPr>
      <w:r>
        <w:t xml:space="preserve">Radiologists are medical specialists who interpret diagnostic imaging studies such as X-rays, computed tomography (CT), magnetic resonance imaging (MRI), and ultrasound. In Istanbul, their expertise is indispensable for diagnosing a wide range of conditions, from traumatic injuries to complex malignancies. The city's hospitals and clinics, including prestigious institutions like the Istanbul University Cerrahpaşa Medical Faculty and the Haydarpaşa Numune Education and Research Hospital, rely heavily on radiologists to provide accurate diagnoses that guide clinical decisions.</w:t>
      </w:r>
    </w:p>
    <w:p>
      <w:pPr>
        <w:pStyle w:val="BodyText"/>
      </w:pPr>
      <w:r>
        <w:t xml:space="preserve">Moreover, radiologists in Istanbul are increasingly involved in interventional procedures such as biopsies, angiography, and radiation therapy. Their collaboration with oncologists, surgeons, and other specialists ensures a multidisciplinary approach to patient care. With Turkey's healthcare system undergoing reforms to align with international standards, the integration of radiology into digital health platforms is becoming a priority in Istanbul.</w:t>
      </w:r>
    </w:p>
    <w:bookmarkEnd w:id="21"/>
    <w:bookmarkEnd w:id="22"/>
    <w:bookmarkStart w:id="24" w:name="healthcare-system-in-istanbul"/>
    <w:bookmarkStart w:id="23" w:name="X8e316e73ae98ddf568557b6565bcb6dd0ca603a"/>
    <w:p>
      <w:pPr>
        <w:pStyle w:val="Heading2"/>
      </w:pPr>
      <w:r>
        <w:t xml:space="preserve">Healthcare System in Turkey and the Unique Context of Istanbul</w:t>
      </w:r>
    </w:p>
    <w:p>
      <w:pPr>
        <w:pStyle w:val="FirstParagraph"/>
      </w:pPr>
      <w:r>
        <w:t xml:space="preserve">Turkey's healthcare system is a blend of public and private sectors, with the Ministry of Health overseeing public hospitals and clinics while private institutions offer specialized services. Istanbul, as Turkey's largest city and economic center, hosts over 150 hospitals, 30 medical universities, and numerous diagnostic imaging centers. This concentration of resources makes it a critical node in the national healthcare network.</w:t>
      </w:r>
    </w:p>
    <w:p>
      <w:pPr>
        <w:pStyle w:val="BodyText"/>
      </w:pPr>
      <w:r>
        <w:t xml:space="preserve">The demand for radiological services in Istanbul is driven by several factors: an aging population, rising prevalence of chronic diseases (e.g., diabetes and cardiovascular conditions), and the city's status as a medical tourism destination. Radiologists in Istanbul must navigate this high-volume environment while maintaining quality standards, often working long hours to meet patient needs.</w:t>
      </w:r>
    </w:p>
    <w:bookmarkEnd w:id="23"/>
    <w:bookmarkEnd w:id="24"/>
    <w:bookmarkStart w:id="26" w:name="challenges-facets"/>
    <w:bookmarkStart w:id="25" w:name="X78cf1a58e37c3c28ee2b2ef949b0e92ca31e646"/>
    <w:p>
      <w:pPr>
        <w:pStyle w:val="Heading2"/>
      </w:pPr>
      <w:r>
        <w:t xml:space="preserve">Challenges Facing Radiologists in Istanbul</w:t>
      </w:r>
    </w:p>
    <w:p>
      <w:pPr>
        <w:pStyle w:val="FirstParagraph"/>
      </w:pPr>
      <w:r>
        <w:t xml:space="preserve">Despite their critical role, radiologists in Istanbul face significant challenges. One major issue is the growing disparity between the number of patients requiring imaging services and the availability of trained professionals. According to data from Turkey's Ministry of Health, Istanbul accounts for over 30% of all radiological procedures nationwide, yet staffing shortages persist.</w:t>
      </w:r>
    </w:p>
    <w:p>
      <w:pPr>
        <w:pStyle w:val="BodyText"/>
      </w:pPr>
      <w:r>
        <w:t xml:space="preserve">Another challenge is the rapid pace of technological advancement. The adoption of AI-driven diagnostic tools, 3D imaging techniques, and cloud-based storage systems requires continuous education and infrastructure investment. Additionally, radiologists must comply with stringent regulations from both the Turkish Medical Council and international organizations like the World Health Organization (WHO).</w:t>
      </w:r>
    </w:p>
    <w:p>
      <w:pPr>
        <w:pStyle w:val="BodyText"/>
      </w:pPr>
      <w:r>
        <w:t xml:space="preserve">Workload management is another pressing concern. With Istanbul's hospitals operating at near-capacity, radiologists often face burnout due to extended shifts and limited support staff. This underscores the need for systemic reforms, such as increased funding for radiology departments and incentives to attract young professionals to the field.</w:t>
      </w:r>
    </w:p>
    <w:bookmarkEnd w:id="25"/>
    <w:bookmarkEnd w:id="26"/>
    <w:bookmarkStart w:id="28" w:name="opportunities-and-innovations"/>
    <w:bookmarkStart w:id="27" w:name="X9d11d3324d1250b755e8f3431537abe9ff5a4f1"/>
    <w:p>
      <w:pPr>
        <w:pStyle w:val="Heading2"/>
      </w:pPr>
      <w:r>
        <w:t xml:space="preserve">Opportunities and Innovations in Istanbul's Radiology Sector</w:t>
      </w:r>
    </w:p>
    <w:p>
      <w:pPr>
        <w:pStyle w:val="FirstParagraph"/>
      </w:pPr>
      <w:r>
        <w:t xml:space="preserve">Despite these challenges, Istanbul presents unparalleled opportunities for radiologists. The city's academic institutions are at the forefront of research in medical imaging, with initiatives such as the Istanbul Biomedical Technologies Research Center (IBT) fostering innovation in radiological techniques. Collaborations between universities and private hospitals have also led to advancements in personalized medicine and precision diagnostics.</w:t>
      </w:r>
    </w:p>
    <w:p>
      <w:pPr>
        <w:pStyle w:val="BodyText"/>
      </w:pPr>
      <w:r>
        <w:t xml:space="preserve">Tele-radiology has emerged as a game-changer, allowing radiologists to remotely interpret scans for hospitals across Turkey. This technology not only alleviates staffing shortages but also improves access to specialized care for underserved regions. Furthermore, Istanbul's medical tourism industry offers radiologists the chance to work with international patients and adopt global best practices.</w:t>
      </w:r>
    </w:p>
    <w:p>
      <w:pPr>
        <w:pStyle w:val="BodyText"/>
      </w:pPr>
      <w:r>
        <w:t xml:space="preserve">Government and private sector investments in digital infrastructure are also transforming radiology in Istanbul. For example, the national e-Health system aims to integrate diagnostic imaging data across public hospitals, enhancing efficiency and reducing redundancy.</w:t>
      </w:r>
    </w:p>
    <w:bookmarkEnd w:id="27"/>
    <w:bookmarkEnd w:id="28"/>
    <w:bookmarkStart w:id="30" w:name="future-directions"/>
    <w:bookmarkStart w:id="29" w:name="Xef7e89f008a406982fd0874d3564dd829e8ac01"/>
    <w:p>
      <w:pPr>
        <w:pStyle w:val="Heading2"/>
      </w:pPr>
      <w:r>
        <w:t xml:space="preserve">Future Directions for Radiologists in Turkey's Istanbul</w:t>
      </w:r>
    </w:p>
    <w:p>
      <w:pPr>
        <w:pStyle w:val="FirstParagraph"/>
      </w:pPr>
      <w:r>
        <w:t xml:space="preserve">The future of radiology in Istanbul hinges on addressing current challenges while embracing innovation. Key priorities include:</w:t>
      </w:r>
    </w:p>
    <w:p>
      <w:pPr>
        <w:numPr>
          <w:ilvl w:val="0"/>
          <w:numId w:val="1001"/>
        </w:numPr>
        <w:pStyle w:val="Compact"/>
      </w:pPr>
      <w:r>
        <w:t xml:space="preserve">Increasing the number of trained radiologists through expanded residency programs and international exchange partnerships.</w:t>
      </w:r>
    </w:p>
    <w:p>
      <w:pPr>
        <w:numPr>
          <w:ilvl w:val="0"/>
          <w:numId w:val="1001"/>
        </w:numPr>
        <w:pStyle w:val="Compact"/>
      </w:pPr>
      <w:r>
        <w:t xml:space="preserve">Investing in AI and machine learning to augment diagnostic accuracy and reduce workload.</w:t>
      </w:r>
    </w:p>
    <w:p>
      <w:pPr>
        <w:numPr>
          <w:ilvl w:val="0"/>
          <w:numId w:val="1001"/>
        </w:numPr>
        <w:pStyle w:val="Compact"/>
      </w:pPr>
      <w:r>
        <w:t xml:space="preserve">Promoting interdisciplinary collaboration between radiologists, IT professionals, and policymakers to develop scalable solutions for healthcare delivery.</w:t>
      </w:r>
    </w:p>
    <w:p>
      <w:pPr>
        <w:pStyle w:val="FirstParagraph"/>
      </w:pPr>
      <w:r>
        <w:t xml:space="preserve">As Turkey continues to modernize its healthcare system, Istanbul's radiologists will play a vital role in setting national standards. Their ability to adapt to technological change, manage high patient volumes, and contribute to global medical research will determine the success of future initiatives in the region.</w:t>
      </w:r>
    </w:p>
    <w:bookmarkEnd w:id="29"/>
    <w:bookmarkEnd w:id="30"/>
    <w:bookmarkStart w:id="31" w:name="conclusion"/>
    <w:p>
      <w:pPr>
        <w:pStyle w:val="Heading2"/>
      </w:pPr>
      <w:r>
        <w:t xml:space="preserve">Conclusion</w:t>
      </w:r>
    </w:p>
    <w:p>
      <w:pPr>
        <w:pStyle w:val="FirstParagraph"/>
      </w:pPr>
      <w:r>
        <w:t xml:space="preserve">In conclusion, radiologists in Istanbul are indispensable to Turkey's healthcare ecosystem. Their expertise ensures timely and accurate diagnoses, supports cutting-edge medical treatments, and drives innovation in a rapidly evolving field. While challenges such as staffing shortages and technological integration remain, the opportunities for growth—through academic research, tele-radiology, and digital health initiatives—are vast. By addressing these challenges proactively, Istanbul can solidify its position as a global leader in radiological care within Turkey.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Turkey Istanbul</dc:title>
  <dc:creator/>
  <dc:language>en</dc:language>
  <cp:keywords/>
  <dcterms:created xsi:type="dcterms:W3CDTF">2026-07-20T06:32:46Z</dcterms:created>
  <dcterms:modified xsi:type="dcterms:W3CDTF">2026-07-20T06:32:46Z</dcterms:modified>
</cp:coreProperties>
</file>

<file path=docProps/custom.xml><?xml version="1.0" encoding="utf-8"?>
<Properties xmlns="http://schemas.openxmlformats.org/officeDocument/2006/custom-properties" xmlns:vt="http://schemas.openxmlformats.org/officeDocument/2006/docPropsVTypes"/>
</file>