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9812c011b667ab7ac734bbdadf2005c7e35604b"/>
    <w:p>
      <w:pPr>
        <w:pStyle w:val="Heading1"/>
      </w:pPr>
      <w:r>
        <w:t xml:space="preserve">Abstract Academic Document: The Role and Significance of Radiologists in the United Arab Emirates, Dubai</w:t>
      </w:r>
    </w:p>
    <w:p>
      <w:pPr>
        <w:pStyle w:val="FirstParagraph"/>
      </w:pPr>
      <w:r>
        <w:rPr>
          <w:bCs/>
          <w:b/>
        </w:rPr>
        <w:t xml:space="preserve">Abstract:</w:t>
      </w:r>
    </w:p>
    <w:p>
      <w:pPr>
        <w:pStyle w:val="BodyText"/>
      </w:pPr>
      <w:r>
        <w:t xml:space="preserve">The role of radiologists within the healthcare system of the United Arab Emirates (UAE), particularly in Dubai, is pivotal to advancing medical diagnostics, patient care, and public health outcomes. As a critical specialty in modern medicine, radiology integrates advanced imaging technologies such as magnetic resonance imaging (MRI), computed tomography (CT), ultrasound, and X-ray with clinical expertise to diagnose and manage diseases. This academic document explores the evolving responsibilities of radiologists in Dubai, their integration into the UAE’s healthcare infrastructure, challenges faced by the profession, and future trends that could redefine their role in a rapidly developing region. Given Dubai’s status as a global health hub and its commitment to innovation, radiologists play a central role in aligning medical practices with international standards while addressing local healthcare needs.</w:t>
      </w:r>
    </w:p>
    <w:bookmarkStart w:id="20" w:name="introduction"/>
    <w:p>
      <w:pPr>
        <w:pStyle w:val="Heading2"/>
      </w:pPr>
      <w:r>
        <w:t xml:space="preserve">Introduction</w:t>
      </w:r>
    </w:p>
    <w:p>
      <w:pPr>
        <w:pStyle w:val="FirstParagraph"/>
      </w:pPr>
      <w:r>
        <w:t xml:space="preserve">The United Arab Emirates (UAE) has emerged as a leader in healthcare innovation, driven by strategic investments in infrastructure, technology, and medical education. Dubai, as the most populous and economically dynamic emirate of the UAE, exemplifies this progress through its state-of-the-art hospitals, research institutions, and regulatory frameworks. The Ministry of Health and Prevention (MoHAP) has prioritized the development of a high-quality healthcare system that attracts both local and international patients. Within this context, radiologists serve as key stakeholders in diagnosing complex conditions, supporting surgical planning, and enhancing patient outcomes through evidence-based imaging solutions.</w:t>
      </w:r>
    </w:p>
    <w:bookmarkEnd w:id="20"/>
    <w:bookmarkStart w:id="21" w:name="X565aa9f2e956e48e4bd8ef6e243556dbf881188"/>
    <w:p>
      <w:pPr>
        <w:pStyle w:val="Heading2"/>
      </w:pPr>
      <w:r>
        <w:t xml:space="preserve">Key Roles and Responsibilities of Radiologists in Dubai</w:t>
      </w:r>
    </w:p>
    <w:p>
      <w:pPr>
        <w:pStyle w:val="FirstParagraph"/>
      </w:pPr>
      <w:r>
        <w:t xml:space="preserve">Radiologists in Dubai are responsible for interpreting medical images to detect abnormalities such as tumors, fractures, infections, and cardiovascular diseases. Their work spans multiple disciplines, including diagnostic radiology (e.g., imaging for cancer staging), interventional radiology (e.g., minimally invasive procedures), and nuclear medicine (e.g., PET-CT scans). In Dubai’s multi-specialty hospitals like Dubai Hospital, Rashid Hospital, and the Cleveland Clinic Abu Dhabi, radiologists collaborate with clinicians to ensure accurate diagnoses and timely interventions. They also play a crucial role in tele-radiology services, enabling remote consultations for rural or underserved areas within the UAE.</w:t>
      </w:r>
    </w:p>
    <w:p>
      <w:pPr>
        <w:pStyle w:val="BodyText"/>
      </w:pPr>
      <w:r>
        <w:t xml:space="preserve">Moreover, radiologists contribute to research initiatives at institutions such as the Dubai Health Authority (DHA) and academic centers like the University of Sharjah and Khalifa University. Their expertise is vital for advancing imaging-based studies on conditions prevalent in the region, such as diabetes-related complications, metabolic syndrome, and cancer.</w:t>
      </w:r>
    </w:p>
    <w:bookmarkEnd w:id="21"/>
    <w:bookmarkStart w:id="22" w:name="X0374bc0b6ab3c71586478fb43d7d332e1bd7dd7"/>
    <w:p>
      <w:pPr>
        <w:pStyle w:val="Heading2"/>
      </w:pPr>
      <w:r>
        <w:t xml:space="preserve">Integration into UAE’s Healthcare Infrastructure</w:t>
      </w:r>
    </w:p>
    <w:p>
      <w:pPr>
        <w:pStyle w:val="FirstParagraph"/>
      </w:pPr>
      <w:r>
        <w:t xml:space="preserve">The UAE government has implemented policies to standardize radiology practices across the country. For instance, the DHA mandates that all hospitals in Dubai adhere to international guidelines for imaging protocols, radiation safety, and quality assurance. Radiologists in Dubai are required to obtain certifications from recognized bodies such as the American Board of Radiology (ABR) or the Royal College of Radiologists (RCR). This ensures that practitioners meet global benchmarks while addressing the unique healthcare needs of UAE’s diverse population.</w:t>
      </w:r>
    </w:p>
    <w:p>
      <w:pPr>
        <w:pStyle w:val="BodyText"/>
      </w:pPr>
      <w:r>
        <w:t xml:space="preserve">The integration of artificial intelligence (AI) in radiology is another transformative trend. Dubai’s healthcare sector has invested heavily in AI-driven tools for image analysis, reducing diagnostic errors and improving efficiency. For example, AI algorithms are being used to detect lung nodules in CT scans or to assist in breast cancer screening via mammography. Radiologists must now adapt to these technologies while maintaining their clinical judgment and patient communication skills.</w:t>
      </w:r>
    </w:p>
    <w:bookmarkEnd w:id="22"/>
    <w:bookmarkStart w:id="23" w:name="X504f6b5265e6d3860f273b21769945d697bf973"/>
    <w:p>
      <w:pPr>
        <w:pStyle w:val="Heading2"/>
      </w:pPr>
      <w:r>
        <w:t xml:space="preserve">Challenges Faced by Radiologists in Dubai</w:t>
      </w:r>
    </w:p>
    <w:p>
      <w:pPr>
        <w:pStyle w:val="FirstParagraph"/>
      </w:pPr>
      <w:r>
        <w:t xml:space="preserve">Despite the opportunities, radiologists in Dubai face several challenges. One major issue is the high volume of imaging requests, driven by population growth and increased demand for advanced diagnostics. This has led to concerns about burnout and work-life balance among practitioners. Additionally, the rapid adoption of AI raises ethical questions about job displacement and the need for continuous professional development.</w:t>
      </w:r>
    </w:p>
    <w:p>
      <w:pPr>
        <w:pStyle w:val="BodyText"/>
      </w:pPr>
      <w:r>
        <w:t xml:space="preserve">Another challenge is ensuring equitable access to radiology services across Dubai’s urban-rural divide. While the city has world-class facilities, peripheral areas may lack specialized imaging centers. Radiologists must advocate for resource allocation and telehealth solutions to bridge these gaps.</w:t>
      </w:r>
    </w:p>
    <w:bookmarkEnd w:id="23"/>
    <w:bookmarkStart w:id="24" w:name="future-trends-and-opportunities"/>
    <w:p>
      <w:pPr>
        <w:pStyle w:val="Heading2"/>
      </w:pPr>
      <w:r>
        <w:t xml:space="preserve">Future Trends and Opportunities</w:t>
      </w:r>
    </w:p>
    <w:p>
      <w:pPr>
        <w:pStyle w:val="FirstParagraph"/>
      </w:pPr>
      <w:r>
        <w:t xml:space="preserve">The future of radiology in Dubai is shaped by technological advancements, regulatory reforms, and the growing emphasis on preventive medicine. The UAE’s Vision 2021 and Vision 2030 initiatives prioritize healthcare innovation, including the development of a National Health Information System (NHIS) that integrates imaging data across facilities. Radiologists are expected to play a central role in this system by contributing to big data analytics and predictive modeling for disease prevention.</w:t>
      </w:r>
    </w:p>
    <w:p>
      <w:pPr>
        <w:pStyle w:val="BodyText"/>
      </w:pPr>
      <w:r>
        <w:t xml:space="preserve">Additionally, there is an increasing demand for radiologists trained in hybrid specialties such as radiation oncology and vascular interventional radiology. Dubai’s medical schools, including the UAE University College of Medicine and Health Sciences, are expanding their radiology programs to meet this need. Collaborations with global institutions like Johns Hopkins University and the Mayo Clinic further enhance training opportunities for local professionals.</w:t>
      </w:r>
    </w:p>
    <w:bookmarkEnd w:id="24"/>
    <w:bookmarkStart w:id="26" w:name="conclusion"/>
    <w:p>
      <w:pPr>
        <w:pStyle w:val="Heading2"/>
      </w:pPr>
      <w:r>
        <w:t xml:space="preserve">Conclusion</w:t>
      </w:r>
    </w:p>
    <w:p>
      <w:pPr>
        <w:pStyle w:val="FirstParagraph"/>
      </w:pPr>
      <w:r>
        <w:t xml:space="preserve">In conclusion, radiologists in Dubai, United Arab Emirates, are integral to the region’s healthcare ecosystem. Their expertise in imaging technology and clinical interpretation supports timely diagnoses, personalized treatment plans, and research advancements. As Dubai continues to invest in medical innovation and global partnerships, radiologists must navigate challenges while embracing emerging technologies like AI and telemedicine. The future of radiology in the UAE depends on fostering a culture of continuous learning, ethical practice, and equitable access to high-quality imaging services for all patients.</w:t>
      </w:r>
    </w:p>
    <w:bookmarkStart w:id="25" w:name="keywords"/>
    <w:p>
      <w:pPr>
        <w:pStyle w:val="Heading3"/>
      </w:pPr>
      <w:r>
        <w:t xml:space="preserve">Keywords:</w:t>
      </w:r>
    </w:p>
    <w:p>
      <w:pPr>
        <w:numPr>
          <w:ilvl w:val="0"/>
          <w:numId w:val="1001"/>
        </w:numPr>
        <w:pStyle w:val="Compact"/>
      </w:pPr>
      <w:r>
        <w:t xml:space="preserve">Radiologist</w:t>
      </w:r>
    </w:p>
    <w:p>
      <w:pPr>
        <w:numPr>
          <w:ilvl w:val="0"/>
          <w:numId w:val="1001"/>
        </w:numPr>
        <w:pStyle w:val="Compact"/>
      </w:pPr>
      <w:r>
        <w:t xml:space="preserve">United Arab Emirates Dubai</w:t>
      </w:r>
    </w:p>
    <w:p>
      <w:pPr>
        <w:numPr>
          <w:ilvl w:val="0"/>
          <w:numId w:val="1001"/>
        </w:numPr>
        <w:pStyle w:val="Compact"/>
      </w:pPr>
      <w:r>
        <w:t xml:space="preserve">Audited Radiology Practices</w:t>
      </w:r>
    </w:p>
    <w:p>
      <w:pPr>
        <w:numPr>
          <w:ilvl w:val="0"/>
          <w:numId w:val="1001"/>
        </w:numPr>
        <w:pStyle w:val="Compact"/>
      </w:pPr>
      <w:r>
        <w:t xml:space="preserve">Multispecialty Healthcare Institutions</w:t>
      </w:r>
    </w:p>
    <w:p>
      <w:pPr>
        <w:numPr>
          <w:ilvl w:val="0"/>
          <w:numId w:val="1001"/>
        </w:numPr>
        <w:pStyle w:val="Compact"/>
      </w:pPr>
      <w:r>
        <w:t xml:space="preserve">Dubai Health Authority (DHA)</w:t>
      </w:r>
    </w:p>
    <w:p>
      <w:pPr>
        <w:pStyle w:val="FirstParagraph"/>
      </w:pPr>
      <w:r>
        <w:rPr>
          <w:iCs/>
          <w:i/>
        </w:rPr>
        <w:t xml:space="preserve">Note: This abstract academic document is tailored to the specific context of the United Arab Emirates Dubai, emphasizing the role of radiologists in a rapidly evolving healthcare landscape.</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United Arab Emirates Dubai</dc:title>
  <dc:creator/>
  <dc:language>en</dc:language>
  <cp:keywords/>
  <dcterms:created xsi:type="dcterms:W3CDTF">2026-07-23T12:29:53Z</dcterms:created>
  <dcterms:modified xsi:type="dcterms:W3CDTF">2026-07-23T12:29:53Z</dcterms:modified>
</cp:coreProperties>
</file>

<file path=docProps/custom.xml><?xml version="1.0" encoding="utf-8"?>
<Properties xmlns="http://schemas.openxmlformats.org/officeDocument/2006/custom-properties" xmlns:vt="http://schemas.openxmlformats.org/officeDocument/2006/docPropsVTypes"/>
</file>