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Manchester,</w:t>
      </w:r>
      <w:r>
        <w:t xml:space="preserve"> </w:t>
      </w:r>
      <w:r>
        <w:t xml:space="preserve">United</w:t>
      </w:r>
      <w:r>
        <w:t xml:space="preserve"> </w:t>
      </w:r>
      <w:r>
        <w:t xml:space="preserve">Kingdom:</w:t>
      </w:r>
      <w:r>
        <w:t xml:space="preserve"> </w:t>
      </w:r>
      <w:r>
        <w:t xml:space="preserve">A</w:t>
      </w:r>
      <w:r>
        <w:t xml:space="preserve"> </w:t>
      </w:r>
      <w:r>
        <w:t xml:space="preserve">Contemporary</w:t>
      </w:r>
      <w:r>
        <w:t xml:space="preserve"> </w:t>
      </w:r>
      <w:r>
        <w:t xml:space="preserve">Academic</w:t>
      </w:r>
      <w:r>
        <w:t xml:space="preserve"> </w:t>
      </w:r>
      <w:r>
        <w:t xml:space="preserve">Perspective</w:t>
      </w:r>
    </w:p>
    <w:p>
      <w:pPr>
        <w:pStyle w:val="FirstParagraph"/>
      </w:pPr>
      <w:r>
        <w:t xml:space="preserve">```html</w:t>
      </w:r>
    </w:p>
    <w:bookmarkStart w:id="28" w:name="X75990d4467ca81036e166f7cb8d9e301cdd2eb7"/>
    <w:p>
      <w:pPr>
        <w:pStyle w:val="Heading1"/>
      </w:pPr>
      <w:r>
        <w:t xml:space="preserve">The Role of Radiologists in Manchester, United Kingdom: A Contemporary Academic Perspective</w:t>
      </w:r>
    </w:p>
    <w:bookmarkStart w:id="20" w:name="abstract-academic-overview"/>
    <w:p>
      <w:pPr>
        <w:pStyle w:val="Heading2"/>
      </w:pPr>
      <w:r>
        <w:t xml:space="preserve">Abstract Academic Overview</w:t>
      </w:r>
    </w:p>
    <w:p>
      <w:pPr>
        <w:pStyle w:val="FirstParagraph"/>
      </w:pPr>
      <w:r>
        <w:t xml:space="preserve">This academic document provides a comprehensive analysis of the role, responsibilities, and significance of radiologists within the healthcare landscape of the United Kingdom’s Manchester region. As a critical component of modern diagnostic medicine, radiologists play an indispensable role in clinical decision-making, patient care pathways, and interdisciplinary collaboration. In Manchester—a city renowned for its advanced healthcare infrastructure and research-driven medical environment—radiologists are pivotal to addressing both routine and complex medical challenges. This document explores the evolving dynamics of radiological practice in Manchester, emphasizing the interplay between technological innovation, academic rigor, and clinical excellence in a rapidly advancing healthcare ecosystem.</w:t>
      </w:r>
    </w:p>
    <w:bookmarkEnd w:id="20"/>
    <w:bookmarkStart w:id="21" w:name="contextualizing-radiology-in-manchester"/>
    <w:p>
      <w:pPr>
        <w:pStyle w:val="Heading2"/>
      </w:pPr>
      <w:r>
        <w:t xml:space="preserve">Contextualizing Radiology in Manchester</w:t>
      </w:r>
    </w:p>
    <w:p>
      <w:pPr>
        <w:pStyle w:val="FirstParagraph"/>
      </w:pPr>
      <w:r>
        <w:t xml:space="preserve">The United Kingdom’s National Health Service (NHS) has long prioritized equitable access to high-quality healthcare services. In Manchester, this commitment is exemplified by institutions such as the University Hospital of South Manchester NHS Foundation Trust and the Royal Manchester Children’s Hospital, which are among the leading centers for radiological diagnostics and interventional procedures. The city’s academic institutions, including the University of Manchester, further strengthen its position as a hub for medical innovation. Radiologists in this region operate within a framework that integrates cutting-edge imaging technologies (e.g., magnetic resonance imaging [MRI], computed tomography [CT], and positron emission tomography [PET]) with evidence-based clinical protocols. The academic environment in Manchester fosters continuous learning, research, and collaboration between clinicians and researchers, ensuring that radiologists remain at the forefront of medical advancements.</w:t>
      </w:r>
    </w:p>
    <w:bookmarkEnd w:id="21"/>
    <w:bookmarkStart w:id="22" w:name="X273eec6877e879abc5567e9a4bf93c7e9b3f805"/>
    <w:p>
      <w:pPr>
        <w:pStyle w:val="Heading2"/>
      </w:pPr>
      <w:r>
        <w:t xml:space="preserve">Key Responsibilities of a Radiologist in Manchester</w:t>
      </w:r>
    </w:p>
    <w:p>
      <w:pPr>
        <w:pStyle w:val="FirstParagraph"/>
      </w:pPr>
      <w:r>
        <w:t xml:space="preserve">Radiologists in the United Kingdom Manchester are tasked with interpreting imaging data to aid in diagnosing diseases, monitoring treatment progress, and guiding surgical interventions. Their work spans multiple specialties, including oncology, cardiology, neurology, and musculoskeletal medicine. In a region like Manchester—where the population is diverse and healthcare demand is high—radiologists must demonstrate precision in their interpretations while managing large volumes of cases efficiently. The role also involves collaborating with clinicians from various disciplines to ensure that imaging results inform accurate diagnoses and treatment plans. For example, at the Manchester Imaging Centre, radiologists work closely with oncologists to develop personalized cancer care strategies using advanced imaging modalities.</w:t>
      </w:r>
    </w:p>
    <w:bookmarkEnd w:id="22"/>
    <w:bookmarkStart w:id="23" w:name="technological-advancements-in-radiology"/>
    <w:p>
      <w:pPr>
        <w:pStyle w:val="Heading2"/>
      </w:pPr>
      <w:r>
        <w:t xml:space="preserve">Technological Advancements in Radiology</w:t>
      </w:r>
    </w:p>
    <w:p>
      <w:pPr>
        <w:pStyle w:val="FirstParagraph"/>
      </w:pPr>
      <w:r>
        <w:t xml:space="preserve">The integration of artificial intelligence (AI) and machine learning into radiological practice has revolutionized diagnostic accuracy and workflow efficiency. In Manchester, NHS trusts have actively adopted AI-powered tools to assist radiologists in detecting abnormalities such as lung nodules, breast cancers, and brain aneurysms. These technologies not only reduce the risk of human error but also enable faster turnaround times for critical cases. For instance, the Manchester Academic Health Science Centre has pioneered initiatives to implement AI-driven image analysis systems, which complement the expertise of radiologists while enhancing their capacity to manage complex caseloads. This synergy between human expertise and technological innovation underscores Manchester’s leadership in advancing radiological practice.</w:t>
      </w:r>
    </w:p>
    <w:bookmarkEnd w:id="23"/>
    <w:bookmarkStart w:id="24" w:name="Xb3277683260f0c34f43b18c2cdd16db6f89af20"/>
    <w:p>
      <w:pPr>
        <w:pStyle w:val="Heading2"/>
      </w:pPr>
      <w:r>
        <w:t xml:space="preserve">Education and Training for Radiologists in Manchester</w:t>
      </w:r>
    </w:p>
    <w:p>
      <w:pPr>
        <w:pStyle w:val="FirstParagraph"/>
      </w:pPr>
      <w:r>
        <w:t xml:space="preserve">Becoming a radiologist in the United Kingdom requires rigorous academic training, including a medical degree, postgraduate specialization in radiology, and completion of formal examinations by the Royal College of Radiologists. In Manchester, aspiring radiologists benefit from world-class training programs offered by institutions such as the University of Manchester and St Mary’s Hospital. These programs emphasize both clinical practice and research methodology, ensuring that graduates are equipped to address contemporary challenges in diagnostic imaging. Furthermore, Manchester’s academic environment fosters opportunities for radiologists to engage in translational research, which bridges the gap between laboratory discoveries and clinical applications.</w:t>
      </w:r>
    </w:p>
    <w:bookmarkEnd w:id="24"/>
    <w:bookmarkStart w:id="25" w:name="X97c26541330d392c8d11427e2cc7c07a947ebc8"/>
    <w:p>
      <w:pPr>
        <w:pStyle w:val="Heading2"/>
      </w:pPr>
      <w:r>
        <w:t xml:space="preserve">Challenges Faced by Radiologists in Manchester</w:t>
      </w:r>
    </w:p>
    <w:p>
      <w:pPr>
        <w:pStyle w:val="FirstParagraph"/>
      </w:pPr>
      <w:r>
        <w:t xml:space="preserve">Despite the region’s strengths, radiologists in Manchester face several challenges. These include managing increasing patient volumes due to population growth, adapting to rapidly evolving technologies, and addressing workforce shortages. Additionally, the integration of AI into diagnostic processes raises ethical and regulatory questions that must be navigated carefully. Radiologists must also balance their roles as clinicians with their responsibilities as educators and researchers, ensuring that they contribute meaningfully to both patient care and academic advancement.</w:t>
      </w:r>
    </w:p>
    <w:bookmarkEnd w:id="25"/>
    <w:bookmarkStart w:id="26" w:name="the-future-of-radiology-in-manchester"/>
    <w:p>
      <w:pPr>
        <w:pStyle w:val="Heading2"/>
      </w:pPr>
      <w:r>
        <w:t xml:space="preserve">The Future of Radiology in Manchester</w:t>
      </w:r>
    </w:p>
    <w:p>
      <w:pPr>
        <w:pStyle w:val="FirstParagraph"/>
      </w:pPr>
      <w:r>
        <w:t xml:space="preserve">The future of radiology in the United Kingdom Manchester is shaped by a commitment to innovation, collaboration, and excellence. As healthcare systems worldwide prioritize precision medicine, radiologists will play an even greater role in leveraging imaging data for personalized treatment strategies. The city’s investment in digital infrastructure and academic partnerships positions it as a leader in this domain. Radiologists will need to continue adapting to new technologies while maintaining their core clinical competencies. By fostering interdisciplinary collaboration and embracing research-driven practices, Manchester’s radiologists are poised to set global benchmarks in diagnostic excellence.</w:t>
      </w:r>
    </w:p>
    <w:bookmarkEnd w:id="26"/>
    <w:bookmarkStart w:id="27" w:name="conclusion"/>
    <w:p>
      <w:pPr>
        <w:pStyle w:val="Heading2"/>
      </w:pPr>
      <w:r>
        <w:t xml:space="preserve">Conclusion</w:t>
      </w:r>
    </w:p>
    <w:p>
      <w:pPr>
        <w:pStyle w:val="FirstParagraph"/>
      </w:pPr>
      <w:r>
        <w:t xml:space="preserve">In conclusion, the role of radiologists in the United Kingdom Manchester is multifaceted and vital to the region’s healthcare ecosystem. Their expertise in interpreting complex imaging data, combined with their contributions to academic research and clinical innovation, ensures that patients receive accurate diagnoses and effective treatments. As technology evolves and healthcare demands grow, Manchester’s radiologists will remain central to advancing medical science while upholding the highest standards of patient care. This document underscores the importance of recognizing radiologists as both clinicians and scholars whose work is integral to shaping the future of medicine in Manchester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Radiologists in Manchester, United Kingdom: A Contemporary Academic Perspective</dc:title>
  <dc:creator/>
  <dc:language>en</dc:language>
  <cp:keywords/>
  <dcterms:created xsi:type="dcterms:W3CDTF">2026-07-23T08:34:45Z</dcterms:created>
  <dcterms:modified xsi:type="dcterms:W3CDTF">2026-07-23T08:34:45Z</dcterms:modified>
</cp:coreProperties>
</file>

<file path=docProps/custom.xml><?xml version="1.0" encoding="utf-8"?>
<Properties xmlns="http://schemas.openxmlformats.org/officeDocument/2006/custom-properties" xmlns:vt="http://schemas.openxmlformats.org/officeDocument/2006/docPropsVTypes"/>
</file>