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Robotics</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0" w:name="X21f832725bdd5eb7d01671a1bc2d9adc0a71636"/>
    <w:p>
      <w:pPr>
        <w:pStyle w:val="Heading1"/>
      </w:pPr>
      <w:r>
        <w:t xml:space="preserve">Abstract Academic: The Role of a Robotics Engineer in Brazil, Brasília</w:t>
      </w:r>
    </w:p>
    <w:p>
      <w:pPr>
        <w:pStyle w:val="FirstParagraph"/>
      </w:pPr>
      <w:r>
        <w:rPr>
          <w:bCs/>
          <w:b/>
        </w:rPr>
        <w:t xml:space="preserve">Abstract academic:</w:t>
      </w:r>
    </w:p>
    <w:p>
      <w:pPr>
        <w:pStyle w:val="BodyText"/>
      </w:pPr>
      <w:r>
        <w:t xml:space="preserve">The field of robotics engineering has emerged as a cornerstone of technological innovation across the globe, and its significance is particularly pronounced in dynamic urban centers like Brasília, the capital city of Brazil. This abstract explores the multifaceted role of a Robotics Engineer within this context, emphasizing their contributions to technological advancement, economic development, and societal progress in Brazil’s political and administrative hub. Given Brasília’s unique position as a nexus for government policy-making and scientific research initiatives, the integration of robotics into various sectors—ranging from agriculture to healthcare—has become an imperative for sustainable growth. This document underscores the academic rigor required to train Robotics Engineers in Brasília, the challenges they face in a rapidly evolving technological landscape, and the opportunities available for interdisciplinary collaboration.</w:t>
      </w:r>
    </w:p>
    <w:p>
      <w:pPr>
        <w:pStyle w:val="BodyText"/>
      </w:pPr>
      <w:r>
        <w:t xml:space="preserve">The term “</w:t>
      </w:r>
      <w:r>
        <w:rPr>
          <w:bCs/>
          <w:b/>
        </w:rPr>
        <w:t xml:space="preserve">Robotics Engineer</w:t>
      </w:r>
      <w:r>
        <w:t xml:space="preserve">” encompasses a broad spectrum of expertise, including mechanical design, artificial intelligence (AI), automation systems, and human-robot interaction. In Brasília, where federal institutions such as the Ministry of Science, Technology and Innovation (MCTI) drive national research agendas, Robotics Engineers play a pivotal role in aligning Brazil’s technological trajectory with global standards. Their work is not confined to traditional engineering domains but extends into cutting-edge fields like autonomous systems, robotics for disaster response, and smart infrastructure development. This abstract delves into how the academic training of Robotics Engineers in Brasília integrates theoretical knowledge with practical applications tailored to Brazil’s socio-economic context.</w:t>
      </w:r>
    </w:p>
    <w:p>
      <w:pPr>
        <w:pStyle w:val="BodyText"/>
      </w:pPr>
      <w:r>
        <w:rPr>
          <w:bCs/>
          <w:b/>
        </w:rPr>
        <w:t xml:space="preserve">Brazil Brasília</w:t>
      </w:r>
      <w:r>
        <w:t xml:space="preserve"> </w:t>
      </w:r>
      <w:r>
        <w:t xml:space="preserve">serves as a microcosm of the nation’s aspirations and challenges in technological innovation. As a planned city designed to decentralize Brazil’s political power, Brasília is home to numerous federal agencies, research institutes, and universities that foster interdisciplinary collaboration. Institutions such as the University of Brasília (UnB), the Federal University of Goiás (UFG), and the Brazilian National Institute for Space Research (INPE) have become focal points for robotics research. These entities provide Robotics Engineers with access to state-of-the-art laboratories, government-funded projects, and partnerships with private sector companies. The abstract highlights how Brasília’s academic ecosystem cultivates a generation of engineers equipped to address Brazil-specific challenges, such as agricultural automation in the Cerrado biome or urban mobility solutions in densely populated areas.</w:t>
      </w:r>
    </w:p>
    <w:p>
      <w:pPr>
        <w:pStyle w:val="BodyText"/>
      </w:pPr>
      <w:r>
        <w:t xml:space="preserve">The training of a Robotics Engineer in Brasília is deeply intertwined with national and international academic programs. Brazilian universities offer undergraduate and graduate degrees specializing in robotics, often with modules on AI ethics, sustainable design, and cross-cultural collaboration. For instance, UnB’s Department of Electrical Engineering offers courses that emphasize the integration of robotics into public administration systems—a critical need given Brasília’s role as a political capital. These programs are designed to align with the</w:t>
      </w:r>
      <w:r>
        <w:t xml:space="preserve"> </w:t>
      </w:r>
      <w:r>
        <w:rPr>
          <w:iCs/>
          <w:i/>
        </w:rPr>
        <w:t xml:space="preserve">Plano Nacional de Ciência e Tecnologia</w:t>
      </w:r>
      <w:r>
        <w:t xml:space="preserve"> </w:t>
      </w:r>
      <w:r>
        <w:t xml:space="preserve">(National Science and Technology Plan), which prioritizes robotics for industrial modernization and rural development. The abstract outlines how academic curricula in Brasília incorporate fieldwork, internships, and research projects that simulate real-world applications of robotics engineering.</w:t>
      </w:r>
    </w:p>
    <w:p>
      <w:pPr>
        <w:pStyle w:val="BodyText"/>
      </w:pPr>
      <w:r>
        <w:t xml:space="preserve">A Robotics Engineer in Brasília must navigate a unique set of challenges. Despite the city’s infrastructure and resources, Brazil faces systemic issues such as underfunding for scientific research and limited access to advanced manufacturing equipment. Additionally, the interdisciplinary nature of robotics requires engineers to collaborate with professionals from diverse fields, including computer science, environmental science, and public policy. The abstract discusses how these challenges are mitigated through partnerships between academic institutions and government agencies. For example, initiatives like the</w:t>
      </w:r>
      <w:r>
        <w:t xml:space="preserve"> </w:t>
      </w:r>
      <w:r>
        <w:rPr>
          <w:iCs/>
          <w:i/>
        </w:rPr>
        <w:t xml:space="preserve">Ciência sem Fronteiras</w:t>
      </w:r>
      <w:r>
        <w:t xml:space="preserve"> </w:t>
      </w:r>
      <w:r>
        <w:t xml:space="preserve">(Science Without Borders) program have enabled Robotics Engineers in Brasília to engage in international research exchanges, fostering global perspectives on technological development.</w:t>
      </w:r>
    </w:p>
    <w:p>
      <w:pPr>
        <w:pStyle w:val="BodyText"/>
      </w:pPr>
      <w:r>
        <w:t xml:space="preserve">The economic potential of robotics engineering in Brazil is immense, particularly in sectors such as agriculture and healthcare. The Cerrado region surrounding Brasília is a major agricultural hub, and autonomous machinery for planting and harvesting crops has the potential to revolutionize productivity. Similarly, robotic systems for elderly care and remote medical diagnostics are critical in addressing Brazil’s aging population and rural healthcare disparities. The abstract emphasizes how Robotics Engineers in Brasília are at the forefront of these innovations, leveraging their technical skills to design solutions that meet both local and global demand.</w:t>
      </w:r>
    </w:p>
    <w:p>
      <w:pPr>
        <w:pStyle w:val="BodyText"/>
      </w:pPr>
      <w:r>
        <w:t xml:space="preserve">Moreover, the role of a Robotics Engineer extends beyond technical expertise to include ethical considerations. As robotics becomes more integrated into daily life, questions about data privacy, algorithmic bias, and job displacement arise. In Brasília, where federal regulations are shaped by academic research, Robotics Engineers are uniquely positioned to influence policy frameworks that govern ethical AI and robotic applications. The abstract highlights the importance of interdisciplinary dialogue between engineers, ethicists, and policymakers in ensuring that technological advancements align with societal values.</w:t>
      </w:r>
    </w:p>
    <w:p>
      <w:pPr>
        <w:pStyle w:val="BodyText"/>
      </w:pPr>
      <w:r>
        <w:t xml:space="preserve">In conclusion, the profession of a Robotics Engineer in Brazil’s capital city is a dynamic intersection of academic excellence, governmental innovation, and societal needs. The abstract underscores how Brasília’s unique environment provides unparalleled opportunities for engineers to contribute to national development while addressing global challenges. By fostering collaboration between academia, industry, and government, Brazil can harness the transformative power of robotics to build a more equitable and technologically advanced future.</w:t>
      </w:r>
    </w:p>
    <w:p>
      <w:pPr>
        <w:pStyle w:val="BodyText"/>
      </w:pPr>
      <w:r>
        <w:rPr>
          <w:bCs/>
          <w:b/>
        </w:rPr>
        <w:t xml:space="preserve">Keywords:</w:t>
      </w:r>
      <w:r>
        <w:t xml:space="preserve"> </w:t>
      </w:r>
      <w:r>
        <w:t xml:space="preserve">Robotics Engineer, Brazil Brasília, Academic Research, Technological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Robotics Engineer in Brazil, Brasília</dc:title>
  <dc:creator/>
  <cp:keywords/>
  <dcterms:created xsi:type="dcterms:W3CDTF">2026-07-21T10:42:40Z</dcterms:created>
  <dcterms:modified xsi:type="dcterms:W3CDTF">2026-07-21T10:42:40Z</dcterms:modified>
</cp:coreProperties>
</file>

<file path=docProps/custom.xml><?xml version="1.0" encoding="utf-8"?>
<Properties xmlns="http://schemas.openxmlformats.org/officeDocument/2006/custom-properties" xmlns:vt="http://schemas.openxmlformats.org/officeDocument/2006/docPropsVTypes"/>
</file>