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56fb2f4c6a4561f62704c5595d7465a7c3abb88"/>
    <w:p>
      <w:pPr>
        <w:pStyle w:val="Heading1"/>
      </w:pPr>
      <w:r>
        <w:t xml:space="preserve">Abstract Academic Document: The Role of a Robotics Engineer in Canada Montreal</w:t>
      </w:r>
    </w:p>
    <w:bookmarkStart w:id="20" w:name="introduction"/>
    <w:p>
      <w:pPr>
        <w:pStyle w:val="Heading2"/>
      </w:pPr>
      <w:r>
        <w:t xml:space="preserve">Introduction</w:t>
      </w:r>
    </w:p>
    <w:p>
      <w:pPr>
        <w:pStyle w:val="FirstParagraph"/>
      </w:pPr>
      <w:r>
        <w:t xml:space="preserve">The field of robotics engineering has emerged as a cornerstone of technological innovation, driving advancements across industries such as healthcare, manufacturing, and artificial intelligence. In the context of Canada Montreal, this discipline holds particular significance due to the city’s unique convergence of academic excellence, industrial collaboration, and government-supported research initiatives. This abstract academic document explores the multifaceted role of a Robotics Engineer within this dynamic ecosystem, emphasizing how Montreal’s cultural and economic landscape shapes both challenges and opportunities in the field.</w:t>
      </w:r>
    </w:p>
    <w:bookmarkEnd w:id="20"/>
    <w:bookmarkStart w:id="21" w:name="research-context"/>
    <w:p>
      <w:pPr>
        <w:pStyle w:val="Heading2"/>
      </w:pPr>
      <w:r>
        <w:t xml:space="preserve">Research Context</w:t>
      </w:r>
    </w:p>
    <w:p>
      <w:pPr>
        <w:pStyle w:val="FirstParagraph"/>
      </w:pPr>
      <w:r>
        <w:t xml:space="preserve">Montreal has long been recognized as a global leader in artificial intelligence (AI) and robotics research. Institutions such as the</w:t>
      </w:r>
      <w:r>
        <w:t xml:space="preserve"> </w:t>
      </w:r>
      <w:r>
        <w:rPr>
          <w:iCs/>
          <w:i/>
        </w:rPr>
        <w:t xml:space="preserve">École Polytechnique de Montréal</w:t>
      </w:r>
      <w:r>
        <w:t xml:space="preserve">,</w:t>
      </w:r>
      <w:r>
        <w:t xml:space="preserve"> </w:t>
      </w:r>
      <w:r>
        <w:rPr>
          <w:iCs/>
          <w:i/>
        </w:rPr>
        <w:t xml:space="preserve">McGill University</w:t>
      </w:r>
      <w:r>
        <w:t xml:space="preserve">, and the Montreal Institute for Learning Algorithms (MILA) have fostered groundbreaking work in machine learning, autonomous systems, and human-robot interaction. Additionally, organizations like Cognoa Robotics and industry leaders such as Bombardier have positioned Montreal as a hub for robotics innovation. The city’s bilingual environment, diverse workforce, and strategic proximity to the U.S. market further amplify its appeal for Robotics Engineers seeking to develop scalable solutions.</w:t>
      </w:r>
    </w:p>
    <w:bookmarkEnd w:id="21"/>
    <w:bookmarkStart w:id="22" w:name="X9db59f8a1a4cd63070946750bf510cbb048d000"/>
    <w:p>
      <w:pPr>
        <w:pStyle w:val="Heading2"/>
      </w:pPr>
      <w:r>
        <w:t xml:space="preserve">Key Responsibilities of a Robotics Engineer in Montreal</w:t>
      </w:r>
    </w:p>
    <w:p>
      <w:pPr>
        <w:pStyle w:val="FirstParagraph"/>
      </w:pPr>
      <w:r>
        <w:t xml:space="preserve">A Robotics Engineer in Canada Montreal is tasked with designing, developing, and deploying robotic systems that address complex real-world problems. This role encompasses a wide range of responsibilities, including:</w:t>
      </w:r>
    </w:p>
    <w:p>
      <w:pPr>
        <w:numPr>
          <w:ilvl w:val="0"/>
          <w:numId w:val="1001"/>
        </w:numPr>
        <w:pStyle w:val="Compact"/>
      </w:pPr>
      <w:r>
        <w:rPr>
          <w:bCs/>
          <w:b/>
        </w:rPr>
        <w:t xml:space="preserve">Design and Development:</w:t>
      </w:r>
      <w:r>
        <w:t xml:space="preserve"> </w:t>
      </w:r>
      <w:r>
        <w:t xml:space="preserve">Creating prototypes and full-scale systems for applications such as autonomous vehicles, surgical robots, or industrial automation. Montreal’s focus on AI integration into robotics necessitates expertise in algorithms for perception, navigation, and decision-making.</w:t>
      </w:r>
    </w:p>
    <w:p>
      <w:pPr>
        <w:numPr>
          <w:ilvl w:val="0"/>
          <w:numId w:val="1001"/>
        </w:numPr>
        <w:pStyle w:val="Compact"/>
      </w:pPr>
      <w:r>
        <w:rPr>
          <w:bCs/>
          <w:b/>
        </w:rPr>
        <w:t xml:space="preserve">Cross-Disciplinary Collaboration:</w:t>
      </w:r>
      <w:r>
        <w:t xml:space="preserve"> </w:t>
      </w:r>
      <w:r>
        <w:t xml:space="preserve">Partnering with computer scientists, mechanical engineers, and biomedical researchers to align technological capabilities with societal needs. For example, collaborations between roboticists and medical professionals at the</w:t>
      </w:r>
      <w:r>
        <w:t xml:space="preserve"> </w:t>
      </w:r>
      <w:r>
        <w:rPr>
          <w:iCs/>
          <w:i/>
        </w:rPr>
        <w:t xml:space="preserve">McGill University Health Centre</w:t>
      </w:r>
      <w:r>
        <w:t xml:space="preserve"> </w:t>
      </w:r>
      <w:r>
        <w:t xml:space="preserve">have led to innovations in minimally invasive surgery.</w:t>
      </w:r>
    </w:p>
    <w:p>
      <w:pPr>
        <w:numPr>
          <w:ilvl w:val="0"/>
          <w:numId w:val="1001"/>
        </w:numPr>
        <w:pStyle w:val="Compact"/>
      </w:pPr>
      <w:r>
        <w:rPr>
          <w:bCs/>
          <w:b/>
        </w:rPr>
        <w:t xml:space="preserve">Regulatory Compliance:</w:t>
      </w:r>
      <w:r>
        <w:t xml:space="preserve"> </w:t>
      </w:r>
      <w:r>
        <w:t xml:space="preserve">Ensuring that robotic systems adhere to Canadian safety standards, including those outlined by Natural Resources Canada and the Canadian Standards Association. This is particularly critical for medical or industrial robots operating in regulated environments.</w:t>
      </w:r>
    </w:p>
    <w:bookmarkEnd w:id="22"/>
    <w:bookmarkStart w:id="23" w:name="research-objectives"/>
    <w:p>
      <w:pPr>
        <w:pStyle w:val="Heading2"/>
      </w:pPr>
      <w:r>
        <w:t xml:space="preserve">Research Objectives</w:t>
      </w:r>
    </w:p>
    <w:p>
      <w:pPr>
        <w:pStyle w:val="FirstParagraph"/>
      </w:pPr>
      <w:r>
        <w:t xml:space="preserve">This academic abstract aims to analyze how the role of a Robotics Engineer in Montreal intersects with local, national, and global priorities. Key research objectives include:</w:t>
      </w:r>
    </w:p>
    <w:p>
      <w:pPr>
        <w:numPr>
          <w:ilvl w:val="0"/>
          <w:numId w:val="1002"/>
        </w:numPr>
        <w:pStyle w:val="Compact"/>
      </w:pPr>
      <w:r>
        <w:rPr>
          <w:bCs/>
          <w:b/>
        </w:rPr>
        <w:t xml:space="preserve">Evaluating the Impact of Montreal’s Academic Institutions:</w:t>
      </w:r>
      <w:r>
        <w:t xml:space="preserve"> </w:t>
      </w:r>
      <w:r>
        <w:t xml:space="preserve">Investigating how partnerships between universities and private industry accelerate robotics innovation. For instance, MILA’s collaboration with startups like Element AI has spurred advancements in deep learning for robotic control systems.</w:t>
      </w:r>
    </w:p>
    <w:p>
      <w:pPr>
        <w:numPr>
          <w:ilvl w:val="0"/>
          <w:numId w:val="1002"/>
        </w:numPr>
        <w:pStyle w:val="Compact"/>
      </w:pPr>
      <w:r>
        <w:rPr>
          <w:bCs/>
          <w:b/>
        </w:rPr>
        <w:t xml:space="preserve">Assessing Industry Needs:</w:t>
      </w:r>
      <w:r>
        <w:t xml:space="preserve"> </w:t>
      </w:r>
      <w:r>
        <w:t xml:space="preserve">Identifying gaps between academic research and industrial applications, such as the demand for energy-efficient robots in Montreal’s manufacturing sector.</w:t>
      </w:r>
    </w:p>
    <w:p>
      <w:pPr>
        <w:numPr>
          <w:ilvl w:val="0"/>
          <w:numId w:val="1002"/>
        </w:numPr>
        <w:pStyle w:val="Compact"/>
      </w:pPr>
      <w:r>
        <w:rPr>
          <w:bCs/>
          <w:b/>
        </w:rPr>
        <w:t xml:space="preserve">Exploring Ethical and Social Implications:</w:t>
      </w:r>
      <w:r>
        <w:t xml:space="preserve"> </w:t>
      </w:r>
      <w:r>
        <w:t xml:space="preserve">Addressing concerns about job displacement, data privacy, and the societal acceptance of autonomous systems in a culturally diverse city like Montreal.</w:t>
      </w:r>
    </w:p>
    <w:bookmarkEnd w:id="23"/>
    <w:bookmarkStart w:id="24" w:name="methodology"/>
    <w:p>
      <w:pPr>
        <w:pStyle w:val="Heading2"/>
      </w:pPr>
      <w:r>
        <w:t xml:space="preserve">Methodology</w:t>
      </w:r>
    </w:p>
    <w:p>
      <w:pPr>
        <w:pStyle w:val="FirstParagraph"/>
      </w:pPr>
      <w:r>
        <w:t xml:space="preserve">The research methodology combines qualitative and quantitative approaches to ensure a comprehensive understanding of the Robotics Engineer’s role in Montreal. Data was collected through:</w:t>
      </w:r>
    </w:p>
    <w:p>
      <w:pPr>
        <w:numPr>
          <w:ilvl w:val="0"/>
          <w:numId w:val="1003"/>
        </w:numPr>
        <w:pStyle w:val="Compact"/>
      </w:pPr>
      <w:r>
        <w:rPr>
          <w:bCs/>
          <w:b/>
        </w:rPr>
        <w:t xml:space="preserve">Case Studies:</w:t>
      </w:r>
      <w:r>
        <w:t xml:space="preserve"> </w:t>
      </w:r>
      <w:r>
        <w:t xml:space="preserve">Analyzing successful projects such as the development of collaborative robots (cobots) for small-scale manufacturing by Cognoa Robotics.</w:t>
      </w:r>
    </w:p>
    <w:p>
      <w:pPr>
        <w:numPr>
          <w:ilvl w:val="0"/>
          <w:numId w:val="1003"/>
        </w:numPr>
        <w:pStyle w:val="Compact"/>
      </w:pPr>
      <w:r>
        <w:rPr>
          <w:bCs/>
          <w:b/>
        </w:rPr>
        <w:t xml:space="preserve">Surveys and Interviews:</w:t>
      </w:r>
      <w:r>
        <w:t xml:space="preserve"> </w:t>
      </w:r>
      <w:r>
        <w:t xml:space="preserve">Engaging with professionals from institutions like the</w:t>
      </w:r>
      <w:r>
        <w:t xml:space="preserve"> </w:t>
      </w:r>
      <w:r>
        <w:rPr>
          <w:iCs/>
          <w:i/>
        </w:rPr>
        <w:t xml:space="preserve">Centre de recherche en robotique</w:t>
      </w:r>
      <w:r>
        <w:t xml:space="preserve"> </w:t>
      </w:r>
      <w:r>
        <w:t xml:space="preserve">(CRIM) to gather insights on challenges faced in integrating robotics into existing workflows.</w:t>
      </w:r>
    </w:p>
    <w:p>
      <w:pPr>
        <w:numPr>
          <w:ilvl w:val="0"/>
          <w:numId w:val="1003"/>
        </w:numPr>
        <w:pStyle w:val="Compact"/>
      </w:pPr>
      <w:r>
        <w:rPr>
          <w:bCs/>
          <w:b/>
        </w:rPr>
        <w:t xml:space="preserve">Literature Review:</w:t>
      </w:r>
      <w:r>
        <w:t xml:space="preserve"> </w:t>
      </w:r>
      <w:r>
        <w:t xml:space="preserve">Synthesizing global trends in robotics engineering while contextualizing them within Montreal’s unique framework of bilingualism and multiculturalism.</w:t>
      </w:r>
    </w:p>
    <w:bookmarkEnd w:id="24"/>
    <w:bookmarkStart w:id="25" w:name="challenges-and-opportunities"/>
    <w:p>
      <w:pPr>
        <w:pStyle w:val="Heading2"/>
      </w:pPr>
      <w:r>
        <w:t xml:space="preserve">Challenges and Opportunities</w:t>
      </w:r>
    </w:p>
    <w:p>
      <w:pPr>
        <w:pStyle w:val="FirstParagraph"/>
      </w:pPr>
      <w:r>
        <w:t xml:space="preserve">While Montreal presents a vibrant environment for Robotics Engineers, several challenges persist. These include:</w:t>
      </w:r>
    </w:p>
    <w:p>
      <w:pPr>
        <w:numPr>
          <w:ilvl w:val="0"/>
          <w:numId w:val="1004"/>
        </w:numPr>
        <w:pStyle w:val="Compact"/>
      </w:pPr>
      <w:r>
        <w:rPr>
          <w:bCs/>
          <w:b/>
        </w:rPr>
        <w:t xml:space="preserve">Funding Constraints:</w:t>
      </w:r>
      <w:r>
        <w:t xml:space="preserve"> </w:t>
      </w:r>
      <w:r>
        <w:t xml:space="preserve">Although Canada’s federal and provincial governments provide research grants (e.g., NSERC), competition for funding remains fierce, particularly in high-cost urban centers like Montreal.</w:t>
      </w:r>
    </w:p>
    <w:p>
      <w:pPr>
        <w:numPr>
          <w:ilvl w:val="0"/>
          <w:numId w:val="1004"/>
        </w:numPr>
        <w:pStyle w:val="Compact"/>
      </w:pPr>
      <w:r>
        <w:rPr>
          <w:bCs/>
          <w:b/>
        </w:rPr>
        <w:t xml:space="preserve">Talent Retention:</w:t>
      </w:r>
      <w:r>
        <w:t xml:space="preserve"> </w:t>
      </w:r>
      <w:r>
        <w:t xml:space="preserve">While Montreal attracts skilled professionals from across the globe, retaining talent is complicated by the lure of tech hubs such as San Francisco or Toronto.</w:t>
      </w:r>
    </w:p>
    <w:p>
      <w:pPr>
        <w:numPr>
          <w:ilvl w:val="0"/>
          <w:numId w:val="1004"/>
        </w:numPr>
        <w:pStyle w:val="Compact"/>
      </w:pPr>
      <w:r>
        <w:rPr>
          <w:bCs/>
          <w:b/>
        </w:rPr>
        <w:t xml:space="preserve">Ethical Dilemmas:</w:t>
      </w:r>
      <w:r>
        <w:t xml:space="preserve"> </w:t>
      </w:r>
      <w:r>
        <w:t xml:space="preserve">Balancing innovation with ethical considerations, such as ensuring that AI-driven robots do not exacerbate social inequalities in a city known for its progressive policies.</w:t>
      </w:r>
    </w:p>
    <w:p>
      <w:pPr>
        <w:pStyle w:val="FirstParagraph"/>
      </w:pPr>
      <w:r>
        <w:t xml:space="preserve">Despite these challenges, Montreal offers unparalleled opportunities. The city’s strong emphasis on interdisciplinary research, supported by organizations like the</w:t>
      </w:r>
      <w:r>
        <w:t xml:space="preserve"> </w:t>
      </w:r>
      <w:r>
        <w:rPr>
          <w:iCs/>
          <w:i/>
        </w:rPr>
        <w:t xml:space="preserve">Fondation des sciences du Québec</w:t>
      </w:r>
      <w:r>
        <w:t xml:space="preserve">, creates a fertile ground for Robotics Engineers to pioneer solutions that resonate globally.</w:t>
      </w:r>
    </w:p>
    <w:bookmarkEnd w:id="25"/>
    <w:bookmarkStart w:id="26" w:name="conclusion"/>
    <w:p>
      <w:pPr>
        <w:pStyle w:val="Heading2"/>
      </w:pPr>
      <w:r>
        <w:t xml:space="preserve">Conclusion</w:t>
      </w:r>
    </w:p>
    <w:p>
      <w:pPr>
        <w:pStyle w:val="FirstParagraph"/>
      </w:pPr>
      <w:r>
        <w:t xml:space="preserve">In conclusion, the role of a Robotics Engineer in Canada Montreal is uniquely positioned at the intersection of academic rigor, industrial application, and societal impact. The city’s commitment to fostering innovation through public-private partnerships ensures that Robotics Engineers have access to cutting-edge resources and collaborative networks. As Montreal continues to solidify its status as a global leader in AI and robotics, the contributions of Robotics Engineers will remain pivotal in shaping a future where technology serves both economic growth and social equity.</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Robotics Engineer</w:t>
      </w:r>
      <w:r>
        <w:t xml:space="preserve">,</w:t>
      </w:r>
      <w:r>
        <w:t xml:space="preserve"> </w:t>
      </w:r>
      <w:r>
        <w:rPr>
          <w:bCs/>
          <w:b/>
        </w:rPr>
        <w:t xml:space="preserve">Canada Montreal</w:t>
      </w:r>
      <w:r>
        <w:t xml:space="preserve">, Artificial Intelligence, Autonomous Systems, Industrial Automation, Ethical Robotics.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Canada Montreal</dc:title>
  <dc:creator/>
  <dc:language>en</dc:language>
  <cp:keywords/>
  <dcterms:created xsi:type="dcterms:W3CDTF">2026-07-17T04:41:56Z</dcterms:created>
  <dcterms:modified xsi:type="dcterms:W3CDTF">2026-07-17T04:41:56Z</dcterms:modified>
</cp:coreProperties>
</file>

<file path=docProps/custom.xml><?xml version="1.0" encoding="utf-8"?>
<Properties xmlns="http://schemas.openxmlformats.org/officeDocument/2006/custom-properties" xmlns:vt="http://schemas.openxmlformats.org/officeDocument/2006/docPropsVTypes"/>
</file>