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354721a65b14c6b27e6db373e69eace0548686d"/>
    <w:p>
      <w:pPr>
        <w:pStyle w:val="Heading1"/>
      </w:pPr>
      <w:r>
        <w:t xml:space="preserve">Abstract Academic: The Role of the Robotics Engineer in Technological Innovation and Development in Colombia Bogotá</w:t>
      </w:r>
    </w:p>
    <w:p>
      <w:pPr>
        <w:pStyle w:val="FirstParagraph"/>
      </w:pPr>
      <w:r>
        <w:rPr>
          <w:bCs/>
          <w:b/>
        </w:rPr>
        <w:t xml:space="preserve">Abstract academic:</w:t>
      </w:r>
    </w:p>
    <w:p>
      <w:pPr>
        <w:pStyle w:val="BodyText"/>
      </w:pPr>
      <w:r>
        <w:t xml:space="preserve">In recent years, the field of robotics engineering has gained significant momentum as a driver of innovation, economic development, and technological transformation. This abstract academic document explores the multifaceted role of</w:t>
      </w:r>
      <w:r>
        <w:t xml:space="preserve"> </w:t>
      </w:r>
      <w:r>
        <w:rPr>
          <w:bCs/>
          <w:b/>
        </w:rPr>
        <w:t xml:space="preserve">Robotics Engineer</w:t>
      </w:r>
      <w:r>
        <w:t xml:space="preserve"> </w:t>
      </w:r>
      <w:r>
        <w:t xml:space="preserve">in shaping the future of technology and industry within the context of</w:t>
      </w:r>
      <w:r>
        <w:t xml:space="preserve"> </w:t>
      </w:r>
      <w:r>
        <w:rPr>
          <w:bCs/>
          <w:b/>
        </w:rPr>
        <w:t xml:space="preserve">Colombia Bogotá</w:t>
      </w:r>
      <w:r>
        <w:t xml:space="preserve">, a city recognized for its dynamic academic environment, growing tech ecosystem, and strategic position as a regional hub for innovation. The document analyzes the unique challenges and opportunities faced by robotics engineers in Bogotá, emphasizing their contributions to academia, industry, and public policy in Colombia.</w:t>
      </w:r>
    </w:p>
    <w:p>
      <w:pPr>
        <w:pStyle w:val="BodyText"/>
      </w:pPr>
      <w:r>
        <w:t xml:space="preserve">The</w:t>
      </w:r>
      <w:r>
        <w:t xml:space="preserve"> </w:t>
      </w:r>
      <w:r>
        <w:rPr>
          <w:bCs/>
          <w:b/>
        </w:rPr>
        <w:t xml:space="preserve">Robotics Engineer</w:t>
      </w:r>
      <w:r>
        <w:t xml:space="preserve"> </w:t>
      </w:r>
      <w:r>
        <w:t xml:space="preserve">is a multidisciplinary professional whose expertise spans mechanical design, software development, artificial intelligence (AI), and systems integration. In</w:t>
      </w:r>
      <w:r>
        <w:t xml:space="preserve"> </w:t>
      </w:r>
      <w:r>
        <w:rPr>
          <w:bCs/>
          <w:b/>
        </w:rPr>
        <w:t xml:space="preserve">Colombia Bogotá</w:t>
      </w:r>
      <w:r>
        <w:t xml:space="preserve">, where the demand for technological solutions to complex societal issues is rising, robotics engineers play a critical role in addressing urban challenges such as traffic congestion, environmental sustainability, and healthcare accessibility. This document highlights how the academic institutions and research centers in Bogotá are fostering a new generation of</w:t>
      </w:r>
      <w:r>
        <w:t xml:space="preserve"> </w:t>
      </w:r>
      <w:r>
        <w:rPr>
          <w:bCs/>
          <w:b/>
        </w:rPr>
        <w:t xml:space="preserve">Robotics Engineer</w:t>
      </w:r>
      <w:r>
        <w:t xml:space="preserve">s who are equipped to innovate in alignment with the nation's developmental goals.</w:t>
      </w:r>
    </w:p>
    <w:bookmarkStart w:id="20" w:name="X46876eae4fb9bf79c94db9db39c3863a7124003"/>
    <w:p>
      <w:pPr>
        <w:pStyle w:val="Heading2"/>
      </w:pPr>
      <w:r>
        <w:t xml:space="preserve">Academic Context of Robotics Engineering in Colombia Bogotá</w:t>
      </w:r>
    </w:p>
    <w:p>
      <w:pPr>
        <w:pStyle w:val="FirstParagraph"/>
      </w:pPr>
      <w:r>
        <w:rPr>
          <w:bCs/>
          <w:b/>
        </w:rPr>
        <w:t xml:space="preserve">Colombia Bogotá</w:t>
      </w:r>
      <w:r>
        <w:t xml:space="preserve"> </w:t>
      </w:r>
      <w:r>
        <w:t xml:space="preserve">has emerged as a key player in the Latin American tech landscape, owing to its strong academic institutions, such as Universidad Nacional de Colombia (UNAL), Universidad Javeriana, and Instituto Tecnológico Metropolitano (ITM). These universities offer specialized programs in robotics engineering that combine theoretical knowledge with hands-on experimentation. For instance, UNAL’s Faculty of Engineering has developed cutting-edge research centers focused on autonomous systems and AI-driven robotics, providing</w:t>
      </w:r>
      <w:r>
        <w:t xml:space="preserve"> </w:t>
      </w:r>
      <w:r>
        <w:rPr>
          <w:bCs/>
          <w:b/>
        </w:rPr>
        <w:t xml:space="preserve">Robotics Engineer</w:t>
      </w:r>
      <w:r>
        <w:t xml:space="preserve">s with the tools to design solutions tailored to Colombia's unique needs.</w:t>
      </w:r>
    </w:p>
    <w:p>
      <w:pPr>
        <w:pStyle w:val="BodyText"/>
      </w:pPr>
      <w:r>
        <w:t xml:space="preserve">The academic environment in</w:t>
      </w:r>
      <w:r>
        <w:t xml:space="preserve"> </w:t>
      </w:r>
      <w:r>
        <w:rPr>
          <w:bCs/>
          <w:b/>
        </w:rPr>
        <w:t xml:space="preserve">Colombia Bogotá</w:t>
      </w:r>
      <w:r>
        <w:t xml:space="preserve"> </w:t>
      </w:r>
      <w:r>
        <w:t xml:space="preserve">is further strengthened by collaborations between universities and private enterprises. Organizations like Huawei, Microsoft, and local startups are actively engaging with academic institutions to co-develop robotic technologies that address industrial automation, smart agriculture, and disaster response systems. These partnerships enable</w:t>
      </w:r>
      <w:r>
        <w:t xml:space="preserve"> </w:t>
      </w:r>
      <w:r>
        <w:rPr>
          <w:bCs/>
          <w:b/>
        </w:rPr>
        <w:t xml:space="preserve">Robotics Engineer</w:t>
      </w:r>
      <w:r>
        <w:t xml:space="preserve">s to apply their expertise in real-world scenarios while contributing to the city's reputation as a center of innovation.</w:t>
      </w:r>
    </w:p>
    <w:bookmarkEnd w:id="20"/>
    <w:bookmarkStart w:id="21" w:name="X2152b7d18897b4c0300f8065c2a793832a3eaf4"/>
    <w:p>
      <w:pPr>
        <w:pStyle w:val="Heading2"/>
      </w:pPr>
      <w:r>
        <w:t xml:space="preserve">The Role of Robotics Engineers in Technological Development</w:t>
      </w:r>
    </w:p>
    <w:p>
      <w:pPr>
        <w:pStyle w:val="FirstParagraph"/>
      </w:pPr>
      <w:r>
        <w:rPr>
          <w:bCs/>
          <w:b/>
        </w:rPr>
        <w:t xml:space="preserve">Robotics Engineer</w:t>
      </w:r>
      <w:r>
        <w:t xml:space="preserve">s in</w:t>
      </w:r>
      <w:r>
        <w:t xml:space="preserve"> </w:t>
      </w:r>
      <w:r>
        <w:rPr>
          <w:bCs/>
          <w:b/>
        </w:rPr>
        <w:t xml:space="preserve">Colombia Bogotá</w:t>
      </w:r>
      <w:r>
        <w:t xml:space="preserve"> </w:t>
      </w:r>
      <w:r>
        <w:t xml:space="preserve">are at the forefront of developing solutions that leverage robotics and AI to solve local and global challenges. For example, engineers are designing agricultural robots to optimize crop yields in Colombia’s diverse ecosystems, which is crucial for food security. Similarly, medical robots developed by local teams in Bogotá have been deployed in hospitals to improve surgical precision and patient care.</w:t>
      </w:r>
    </w:p>
    <w:p>
      <w:pPr>
        <w:pStyle w:val="BodyText"/>
      </w:pPr>
      <w:r>
        <w:t xml:space="preserve">Beyond industry applications,</w:t>
      </w:r>
      <w:r>
        <w:t xml:space="preserve"> </w:t>
      </w:r>
      <w:r>
        <w:rPr>
          <w:bCs/>
          <w:b/>
        </w:rPr>
        <w:t xml:space="preserve">Robotics Engineer</w:t>
      </w:r>
      <w:r>
        <w:t xml:space="preserve">s are also contributing to education and public policy. In</w:t>
      </w:r>
      <w:r>
        <w:t xml:space="preserve"> </w:t>
      </w:r>
      <w:r>
        <w:rPr>
          <w:bCs/>
          <w:b/>
        </w:rPr>
        <w:t xml:space="preserve">Colombia Bogotá</w:t>
      </w:r>
      <w:r>
        <w:t xml:space="preserve">, initiatives like the "Innovación y Tecnología" (I+T) program have encouraged engineers to integrate robotics into STEM education for K-12 students, fostering early interest in technology. Additionally, robotics engineers are advising government agencies on the ethical implications of autonomous systems and the need for regulatory frameworks that ensure safety and inclusivity.</w:t>
      </w:r>
    </w:p>
    <w:bookmarkEnd w:id="21"/>
    <w:bookmarkStart w:id="22" w:name="Xe7e8353645d7901c9316e09bf54231b0788c40d"/>
    <w:p>
      <w:pPr>
        <w:pStyle w:val="Heading2"/>
      </w:pPr>
      <w:r>
        <w:t xml:space="preserve">Challenges Faced by Robotics Engineers in Colombia Bogotá</w:t>
      </w:r>
    </w:p>
    <w:p>
      <w:pPr>
        <w:pStyle w:val="FirstParagraph"/>
      </w:pPr>
      <w:r>
        <w:t xml:space="preserve">Despite the growing opportunities,</w:t>
      </w:r>
      <w:r>
        <w:t xml:space="preserve"> </w:t>
      </w:r>
      <w:r>
        <w:rPr>
          <w:bCs/>
          <w:b/>
        </w:rPr>
        <w:t xml:space="preserve">Robotics Engineer</w:t>
      </w:r>
      <w:r>
        <w:t xml:space="preserve">s in</w:t>
      </w:r>
      <w:r>
        <w:t xml:space="preserve"> </w:t>
      </w:r>
      <w:r>
        <w:rPr>
          <w:bCs/>
          <w:b/>
        </w:rPr>
        <w:t xml:space="preserve">Colombia Bogotá</w:t>
      </w:r>
      <w:r>
        <w:t xml:space="preserve"> </w:t>
      </w:r>
      <w:r>
        <w:t xml:space="preserve">face several challenges. One major barrier is access to advanced equipment and funding for research projects. While local universities have made strides in acquiring robotics labs, financial constraints often limit the scale and scope of innovation. Moreover, the shortage of specialized talent in fields like AI and machine learning poses a challenge to the rapid development of cutting-edge robotic systems.</w:t>
      </w:r>
    </w:p>
    <w:p>
      <w:pPr>
        <w:pStyle w:val="BodyText"/>
      </w:pPr>
      <w:r>
        <w:t xml:space="preserve">Another critical issue is the need for stronger interdisciplinary collaboration. While</w:t>
      </w:r>
      <w:r>
        <w:t xml:space="preserve"> </w:t>
      </w:r>
      <w:r>
        <w:rPr>
          <w:bCs/>
          <w:b/>
        </w:rPr>
        <w:t xml:space="preserve">Colombia Bogotá</w:t>
      </w:r>
      <w:r>
        <w:t xml:space="preserve"> </w:t>
      </w:r>
      <w:r>
        <w:t xml:space="preserve">has a vibrant academic community, there is still room for deeper integration between robotics engineers, policymakers, and social scientists to ensure that technological solutions address societal needs holistically. Addressing these challenges requires sustained investment in education, infrastructure, and public-private partnerships.</w:t>
      </w:r>
    </w:p>
    <w:bookmarkEnd w:id="22"/>
    <w:bookmarkStart w:id="23" w:name="Xf85285a88bef973c23c28bdd699793815d49123"/>
    <w:p>
      <w:pPr>
        <w:pStyle w:val="Heading2"/>
      </w:pPr>
      <w:r>
        <w:t xml:space="preserve">Opportunities for Growth and Future Directions</w:t>
      </w:r>
    </w:p>
    <w:p>
      <w:pPr>
        <w:pStyle w:val="FirstParagraph"/>
      </w:pPr>
      <w:r>
        <w:t xml:space="preserve">The future of</w:t>
      </w:r>
      <w:r>
        <w:t xml:space="preserve"> </w:t>
      </w:r>
      <w:r>
        <w:rPr>
          <w:bCs/>
          <w:b/>
        </w:rPr>
        <w:t xml:space="preserve">Robotics Engineer</w:t>
      </w:r>
      <w:r>
        <w:t xml:space="preserve">s in</w:t>
      </w:r>
      <w:r>
        <w:t xml:space="preserve"> </w:t>
      </w:r>
      <w:r>
        <w:rPr>
          <w:bCs/>
          <w:b/>
        </w:rPr>
        <w:t xml:space="preserve">Colombia Bogotá</w:t>
      </w:r>
      <w:r>
        <w:t xml:space="preserve"> </w:t>
      </w:r>
      <w:r>
        <w:t xml:space="preserve">is bright, with several emerging opportunities. The city’s strategic position as a regional tech hub has attracted international investors and entrepreneurs interested in robotics startups. For instance, the Bogotá Innovation District (BID) has become a focal point for robotic innovation, hosting incubators and accelerators that support early-stage ventures.</w:t>
      </w:r>
    </w:p>
    <w:p>
      <w:pPr>
        <w:pStyle w:val="BodyText"/>
      </w:pPr>
      <w:r>
        <w:t xml:space="preserve">Looking ahead,</w:t>
      </w:r>
      <w:r>
        <w:t xml:space="preserve"> </w:t>
      </w:r>
      <w:r>
        <w:rPr>
          <w:bCs/>
          <w:b/>
        </w:rPr>
        <w:t xml:space="preserve">Robotics Engineer</w:t>
      </w:r>
      <w:r>
        <w:t xml:space="preserve">s in</w:t>
      </w:r>
      <w:r>
        <w:t xml:space="preserve"> </w:t>
      </w:r>
      <w:r>
        <w:rPr>
          <w:bCs/>
          <w:b/>
        </w:rPr>
        <w:t xml:space="preserve">Colombia Bogotá</w:t>
      </w:r>
      <w:r>
        <w:t xml:space="preserve"> </w:t>
      </w:r>
      <w:r>
        <w:t xml:space="preserve">are expected to play a pivotal role in advancing sustainable technologies. Projects focused on renewable energy systems, smart cities, and environmental monitoring are gaining traction. Additionally, the integration of AI with robotics is opening new frontiers for automation in sectors like manufacturing and logistics.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Robotics Engineer</w:t>
      </w:r>
      <w:r>
        <w:t xml:space="preserve"> </w:t>
      </w:r>
      <w:r>
        <w:t xml:space="preserve">in</w:t>
      </w:r>
      <w:r>
        <w:t xml:space="preserve"> </w:t>
      </w:r>
      <w:r>
        <w:rPr>
          <w:bCs/>
          <w:b/>
        </w:rPr>
        <w:t xml:space="preserve">Colombia Bogotá</w:t>
      </w:r>
      <w:r>
        <w:t xml:space="preserve"> </w:t>
      </w:r>
      <w:r>
        <w:t xml:space="preserve">represents a vital intersection of academic excellence, technological innovation, and societal impact. As the city continues to grow as a regional leader in engineering and technology, the contributions of robotics engineers will be instrumental in shaping Colombia’s future. By addressing current challenges and seizing emerging opportunities,</w:t>
      </w:r>
      <w:r>
        <w:t xml:space="preserve"> </w:t>
      </w:r>
      <w:r>
        <w:rPr>
          <w:bCs/>
          <w:b/>
        </w:rPr>
        <w:t xml:space="preserve">Colombia Bogotá</w:t>
      </w:r>
      <w:r>
        <w:t xml:space="preserve"> </w:t>
      </w:r>
      <w:r>
        <w:t xml:space="preserve">can solidify its position as a global center for robotic innovation, driven by the expertise of its dedicated</w:t>
      </w:r>
      <w:r>
        <w:t xml:space="preserve"> </w:t>
      </w:r>
      <w:r>
        <w:rPr>
          <w:bCs/>
          <w:b/>
        </w:rPr>
        <w:t xml:space="preserve">Robotics Engineer</w:t>
      </w:r>
      <w:r>
        <w:t xml:space="preserve">s.</w:t>
      </w:r>
    </w:p>
    <w:p>
      <w:pPr>
        <w:pStyle w:val="BodyText"/>
      </w:pPr>
      <w:r>
        <w:rPr>
          <w:iCs/>
          <w:i/>
        </w:rPr>
        <w:t xml:space="preserve">This abstract academic document underscores the importance of interdisciplinary collaboration, investment in education, and strategic policy-making to fully realize the potential of robotics engineering in</w:t>
      </w:r>
      <w:r>
        <w:rPr>
          <w:iCs/>
          <w:i/>
        </w:rPr>
        <w:t xml:space="preserve"> </w:t>
      </w:r>
      <w:r>
        <w:rPr>
          <w:bCs/>
          <w:b/>
          <w:iCs/>
          <w:i/>
        </w:rPr>
        <w:t xml:space="preserve">Colombia Bogotá</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Colombia Bogotá</dc:title>
  <dc:creator/>
  <dc:language>en</dc:language>
  <cp:keywords/>
  <dcterms:created xsi:type="dcterms:W3CDTF">2026-07-23T09:59:00Z</dcterms:created>
  <dcterms:modified xsi:type="dcterms:W3CDTF">2026-07-23T09:59:00Z</dcterms:modified>
</cp:coreProperties>
</file>

<file path=docProps/custom.xml><?xml version="1.0" encoding="utf-8"?>
<Properties xmlns="http://schemas.openxmlformats.org/officeDocument/2006/custom-properties" xmlns:vt="http://schemas.openxmlformats.org/officeDocument/2006/docPropsVTypes"/>
</file>