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3d48e6215ba0f349556004c2e5fdf35913cb9d4"/>
    <w:p>
      <w:pPr>
        <w:pStyle w:val="Heading1"/>
      </w:pPr>
      <w:r>
        <w:t xml:space="preserve">Abstract Academic Document: The Role of a Robotics Engineer in Colombia Medellín</w:t>
      </w:r>
    </w:p>
    <w:p>
      <w:pPr>
        <w:pStyle w:val="FirstParagraph"/>
      </w:pPr>
      <w:r>
        <w:rPr>
          <w:bCs/>
          <w:b/>
        </w:rPr>
        <w:t xml:space="preserve">Abstract academic:</w:t>
      </w:r>
    </w:p>
    <w:p>
      <w:pPr>
        <w:pStyle w:val="BodyText"/>
      </w:pPr>
      <w:r>
        <w:t xml:space="preserve">The field of robotics engineering has emerged as a transformative discipline with profound implications for technological innovation, economic development, and societal progress. In the context of Colombia’s dynamic urban landscape, Medellín—a city renowned for its innovation ecosystem and strategic location—has positioned itself as a hub for advanced research and applied science. This academic abstract explores the multifaceted role of a Robotics Engineer in Medellín, emphasizing the challenges, opportunities, and interdisciplinary collaboration required to thrive in this rapidly evolving field. The document underscores the significance of robotics engineering in addressing regional needs while contributing to global advancements.</w:t>
      </w:r>
    </w:p>
    <w:p>
      <w:pPr>
        <w:pStyle w:val="BodyText"/>
      </w:pPr>
      <w:r>
        <w:t xml:space="preserve">The Robotics Engineer is a critical professional figure who bridges theoretical knowledge with practical applications through the design, development, and implementation of robotic systems. In Medellín, this role is amplified by the city’s commitment to fostering innovation through initiatives like the "Medellín Innovation District" and its collaboration with institutions such as the Universidad Nacional de Colombia (UNAL) and private-sector partners. These efforts have created a fertile ground for robotics engineers to engage in cutting-edge projects that range from industrial automation to healthcare robotics, agriculture, and disaster response systems.</w:t>
      </w:r>
    </w:p>
    <w:p>
      <w:pPr>
        <w:pStyle w:val="BodyText"/>
      </w:pPr>
      <w:r>
        <w:t xml:space="preserve">Medellín’s unique socio-economic context shapes the priorities of Robotics Engineers operating in the region. The city faces challenges such as infrastructure modernization, environmental sustainability, and equitable access to technology. A Robotics Engineer in Medellín must therefore navigate a dual focus: advancing technological frontiers while addressing local needs. For instance, the integration of robotics in public services—such as autonomous waste management systems or automated transportation solutions—can alleviate urban congestion and improve quality of life. Similarly, agricultural robotics can enhance productivity in rural areas surrounding Medellín, where small-scale farming remains a vital economic sector.</w:t>
      </w:r>
    </w:p>
    <w:p>
      <w:pPr>
        <w:pStyle w:val="BodyText"/>
      </w:pPr>
      <w:r>
        <w:t xml:space="preserve">The academic and professional training required for a Robotics Engineer in Medellín must be tailored to these regional dynamics. Traditional curricula often emphasize global trends like artificial intelligence, machine learning, and mechatronics; however, in Colombia’s context, there is an urgent need to incorporate ethical considerations, cultural relevance, and accessibility into educational programs. Universities such as the Universidad de Antioquia (UD) have pioneered interdisciplinary programs that blend engineering with social sciences and environmental studies. These initiatives ensure that Robotics Engineers are equipped not only with technical expertise but also with the capacity to design solutions that align with Colombia’s developmental goals.</w:t>
      </w:r>
    </w:p>
    <w:p>
      <w:pPr>
        <w:pStyle w:val="BodyText"/>
      </w:pPr>
      <w:r>
        <w:t xml:space="preserve">Collaboration between academia, industry, and government is a cornerstone of Medellín’s robotics ecosystem. The city has attracted international research organizations and startups, creating opportunities for knowledge exchange and co-development projects. For example, partnerships between local robotics labs and multinational corporations have led to the creation of prototype systems tailored to Colombia’s unique terrain and climate conditions. Additionally, governmental programs such as "Innovación para el Desarrollo" provide funding for research initiatives that prioritize social impact, ensuring that robotics engineering contributes meaningfully to national progress.</w:t>
      </w:r>
    </w:p>
    <w:p>
      <w:pPr>
        <w:pStyle w:val="BodyText"/>
      </w:pPr>
      <w:r>
        <w:t xml:space="preserve">Despite these opportunities, significant challenges persist. The shortage of specialized infrastructure and the high cost of advanced equipment hinder the scalability of robotics projects. Furthermore, there is a need to strengthen the pipeline of talent through enhanced vocational training and public awareness campaigns about careers in robotics. Addressing these gaps requires a coordinated effort from policymakers, educators, and industry leaders to create an environment where Robotics Engineers can innovate without constraints.</w:t>
      </w:r>
    </w:p>
    <w:p>
      <w:pPr>
        <w:pStyle w:val="BodyText"/>
      </w:pPr>
      <w:r>
        <w:t xml:space="preserve">The role of a Robotics Engineer in Medellín extends beyond technical innovation; it encompasses the responsibility of fostering inclusive growth. By leveraging the city’s rich cultural heritage and entrepreneurial spirit, these professionals can design solutions that reflect Colombia’s diversity and address its inequalities. For instance, assistive robotics for individuals with disabilities or educational robots for underserved communities could bridge access gaps while promoting social equity.</w:t>
      </w:r>
    </w:p>
    <w:p>
      <w:pPr>
        <w:pStyle w:val="BodyText"/>
      </w:pPr>
      <w:r>
        <w:t xml:space="preserve">Moreover, Medellín’s status as a "smart city" initiative underscores the importance of robotics in urban planning. Robotics Engineers are instrumental in developing intelligent systems that monitor air quality, manage energy consumption, and enhance public safety through surveillance technologies. These applications not only elevate Medellín’s global standing but also serve as models for other Latin American cities seeking to adopt similar strategies.</w:t>
      </w:r>
    </w:p>
    <w:p>
      <w:pPr>
        <w:pStyle w:val="BodyText"/>
      </w:pPr>
      <w:r>
        <w:t xml:space="preserve">In conclusion, the Robotics Engineer in Colombia Medellín represents a unique intersection of technical expertise, regional relevance, and societal impact. This academic abstract highlights the critical role these professionals play in advancing both technological innovation and sustainable development within the region. By addressing current challenges and capitalizing on existing opportunities, Robotics Engineers can position Medellín as a leader in robotics research and application—not just for Colombia but for Latin America as a whole.</w:t>
      </w:r>
    </w:p>
    <w:p>
      <w:pPr>
        <w:pStyle w:val="BodyText"/>
      </w:pPr>
      <w:r>
        <w:rPr>
          <w:bCs/>
          <w:b/>
        </w:rPr>
        <w:t xml:space="preserve">Keywords:</w:t>
      </w:r>
      <w:r>
        <w:t xml:space="preserve"> </w:t>
      </w:r>
      <w:r>
        <w:t xml:space="preserve">Robotics Engineer, Colombia Medellín, Academic Research, Innovation Ecosystem,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Colombia Medellín</dc:title>
  <dc:creator/>
  <dc:language>en</dc:language>
  <cp:keywords/>
  <dcterms:created xsi:type="dcterms:W3CDTF">2026-07-23T06:47:39Z</dcterms:created>
  <dcterms:modified xsi:type="dcterms:W3CDTF">2026-07-23T06:47:39Z</dcterms:modified>
</cp:coreProperties>
</file>

<file path=docProps/custom.xml><?xml version="1.0" encoding="utf-8"?>
<Properties xmlns="http://schemas.openxmlformats.org/officeDocument/2006/custom-properties" xmlns:vt="http://schemas.openxmlformats.org/officeDocument/2006/docPropsVTypes"/>
</file>