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4" w:name="Xff5e5adb4154e0008038103d7fb309d888ea5ff"/>
    <w:p>
      <w:pPr>
        <w:pStyle w:val="Heading1"/>
      </w:pPr>
      <w:r>
        <w:t xml:space="preserve">Abstract Academic Document: Robotics Engineer in Ethiopia, Addis Ababa</w:t>
      </w:r>
    </w:p>
    <w:p>
      <w:pPr>
        <w:pStyle w:val="FirstParagraph"/>
      </w:pPr>
      <w:r>
        <w:t xml:space="preserve">In the context of rapid technological advancement and global innovation, the role of a</w:t>
      </w:r>
      <w:r>
        <w:t xml:space="preserve"> </w:t>
      </w:r>
      <w:r>
        <w:rPr>
          <w:bCs/>
          <w:b/>
        </w:rPr>
        <w:t xml:space="preserve">Robotics Engineer</w:t>
      </w:r>
      <w:r>
        <w:t xml:space="preserve"> </w:t>
      </w:r>
      <w:r>
        <w:t xml:space="preserve">has become pivotal across diverse sectors. This document provides an academic abstract exploring the significance, challenges, and opportunities associated with the profession of a Robotics Engineer in</w:t>
      </w:r>
      <w:r>
        <w:t xml:space="preserve"> </w:t>
      </w:r>
      <w:r>
        <w:rPr>
          <w:bCs/>
          <w:b/>
        </w:rPr>
        <w:t xml:space="preserve">Ethiopia Addis Ababa</w:t>
      </w:r>
      <w:r>
        <w:t xml:space="preserve">, emphasizing its alignment with national development goals and regional technological aspirations. As Ethiopia continues to prioritize industrialization, digital transformation, and sustainable development, the integration of robotics into key sectors—such as agriculture, healthcare, education, and infrastructure—has emerged as a critical area for investment and expertise.</w:t>
      </w:r>
    </w:p>
    <w:bookmarkStart w:id="20" w:name="X3bba2f9961374b52604a56a5c0d273238ed17a9"/>
    <w:p>
      <w:pPr>
        <w:pStyle w:val="Heading2"/>
      </w:pPr>
      <w:r>
        <w:t xml:space="preserve">Contextual Relevance of Robotics Engineering in Ethiopia</w:t>
      </w:r>
    </w:p>
    <w:p>
      <w:pPr>
        <w:pStyle w:val="FirstParagraph"/>
      </w:pPr>
      <w:r>
        <w:rPr>
          <w:bCs/>
          <w:b/>
        </w:rPr>
        <w:t xml:space="preserve">Ethiopia Addis Ababa</w:t>
      </w:r>
      <w:r>
        <w:t xml:space="preserve">, the political, economic, and cultural hub of Ethiopia, has positioned itself as a regional center for innovation and technology. With over 40% of Ethiopia’s population residing in or near Addis Ababa, the city serves as a focal point for academic research, industrial growth, and technological entrepreneurship. However, despite its potential to become a leader in East African technological development, Ethiopia faces systemic challenges such as limited access to advanced education in engineering disciplines, underdeveloped infrastructure for high-tech industries, and a shortage of skilled professionals capable of driving the Fourth Industrial Revolution. In this context, the role of</w:t>
      </w:r>
      <w:r>
        <w:t xml:space="preserve"> </w:t>
      </w:r>
      <w:r>
        <w:rPr>
          <w:bCs/>
          <w:b/>
        </w:rPr>
        <w:t xml:space="preserve">Robotics Engineer</w:t>
      </w:r>
      <w:r>
        <w:t xml:space="preserve">s becomes indispensable.</w:t>
      </w:r>
    </w:p>
    <w:p>
      <w:pPr>
        <w:pStyle w:val="BodyText"/>
      </w:pPr>
      <w:r>
        <w:t xml:space="preserve">The demand for Robotics Engineers in Addis Ababa is driven by Ethiopia’s Vision 2025 and its broader goals to transition from a subsistence-based economy to a knowledge-based one. Robotics, as an interdisciplinary field combining mechanical engineering, electrical engineering, computer science, and artificial intelligence (AI), offers solutions to pressing challenges such as labor shortages in agriculture, inefficiencies in healthcare delivery, and the need for automation in manufacturing. For instance, robotic systems can optimize crop monitoring and harvesting processes in Ethiopia’s agrarian economy or streamline diagnostic procedures in under-resourced hospitals.</w:t>
      </w:r>
    </w:p>
    <w:bookmarkEnd w:id="20"/>
    <w:bookmarkStart w:id="21" w:name="X0bb25456bf6790fca6cf2cc0e72de0dfeac625e"/>
    <w:p>
      <w:pPr>
        <w:pStyle w:val="Heading2"/>
      </w:pPr>
      <w:r>
        <w:t xml:space="preserve">Challenges Faced by Robotics Engineers in Ethiopia Addis Ababa</w:t>
      </w:r>
    </w:p>
    <w:p>
      <w:pPr>
        <w:pStyle w:val="FirstParagraph"/>
      </w:pPr>
      <w:r>
        <w:t xml:space="preserve">Despite the growing importance of robotics, several barriers hinder the professional growth and effectiveness of Robotics Engineers in</w:t>
      </w:r>
      <w:r>
        <w:t xml:space="preserve"> </w:t>
      </w:r>
      <w:r>
        <w:rPr>
          <w:bCs/>
          <w:b/>
        </w:rPr>
        <w:t xml:space="preserve">Ethiopia Addis Ababa</w:t>
      </w:r>
      <w:r>
        <w:t xml:space="preserve">. A primary challenge is the lack of specialized academic programs that integrate robotics into engineering curricula. While universities such as Addis Ababa University and Ethiopian Institute of Technology offer basic courses in mechanical and electrical engineering, few provide advanced training in robotics, AI, or automation. This gap limits the capacity of local engineers to design and implement cutting-edge robotic solutions tailored to Ethiopia’s socio-economic needs.</w:t>
      </w:r>
    </w:p>
    <w:p>
      <w:pPr>
        <w:pStyle w:val="BodyText"/>
      </w:pPr>
      <w:r>
        <w:t xml:space="preserve">Another significant obstacle is the absence of robust infrastructure for prototyping and testing robotic systems. Addis Ababa lacks dedicated innovation hubs or technology parks equipped with state-of-the-art laboratories, which are essential for research and development (R&amp;D) in robotics. Additionally, the high cost of imported components and limited access to funding for startups or research projects further restricts the ability of Robotics Engineers to innovate independently.</w:t>
      </w:r>
    </w:p>
    <w:p>
      <w:pPr>
        <w:pStyle w:val="BodyText"/>
      </w:pPr>
      <w:r>
        <w:t xml:space="preserve">Moreover, Ethiopia’s workforce lacks exposure to global best practices in robotics engineering due to limited international collaboration and training opportunities. This isolation from global trends in automation and AI impedes the ability of local engineers to stay competitive on the world stage or contribute meaningfully to regional technological ecosystems.</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Ethiopia Addis Ababa presents unique opportunities for Robotics Engineers to drive transformative change. The Ethiopian government has launched initiatives such as the National Digital Transformation Strategy and the Addis Ababa Innovation Hub to foster technological innovation. These efforts have created a conducive environment for partnerships between academia, industry, and international organizations.</w:t>
      </w:r>
    </w:p>
    <w:p>
      <w:pPr>
        <w:pStyle w:val="BodyText"/>
      </w:pPr>
      <w:r>
        <w:t xml:space="preserve">Collaboration with global institutions can address gaps in education and infrastructure. For example, partnerships with universities in countries like South Korea or Germany could facilitate exchange programs, joint research projects, or capacity-building workshops focused on robotics engineering. Additionally, private sector involvement through venture capital funding for tech startups could enable Robotics Engineers to develop scalable solutions for local industries.</w:t>
      </w:r>
    </w:p>
    <w:p>
      <w:pPr>
        <w:pStyle w:val="BodyText"/>
      </w:pPr>
      <w:r>
        <w:t xml:space="preserve">The role of Robotics Engineers in Ethiopia Addis Ababa extends beyond technical innovation. By addressing societal needs such as improving agricultural productivity or enhancing healthcare accessibility, these professionals can contribute directly to achieving the United Nations Sustainable Development Goals (SDGs). For instance, robotic systems designed for precision agriculture could help Ethiopian farmers increase yields while conserving resources—a critical step toward food security and environmental sustainability.</w:t>
      </w:r>
    </w:p>
    <w:bookmarkEnd w:id="22"/>
    <w:bookmarkStart w:id="23" w:name="conclusion"/>
    <w:p>
      <w:pPr>
        <w:pStyle w:val="Heading2"/>
      </w:pPr>
      <w:r>
        <w:t xml:space="preserve">Conclusion</w:t>
      </w:r>
    </w:p>
    <w:p>
      <w:pPr>
        <w:pStyle w:val="FirstParagraph"/>
      </w:pPr>
      <w:r>
        <w:t xml:space="preserve">In summary, the profession of a</w:t>
      </w:r>
      <w:r>
        <w:t xml:space="preserve"> </w:t>
      </w:r>
      <w:r>
        <w:rPr>
          <w:bCs/>
          <w:b/>
        </w:rPr>
        <w:t xml:space="preserve">Robotics Engineer</w:t>
      </w:r>
      <w:r>
        <w:t xml:space="preserve"> </w:t>
      </w:r>
      <w:r>
        <w:t xml:space="preserve">holds immense potential to catalyze Ethiopia’s development agenda, particularly in the dynamic environment of</w:t>
      </w:r>
      <w:r>
        <w:t xml:space="preserve"> </w:t>
      </w:r>
      <w:r>
        <w:rPr>
          <w:bCs/>
          <w:b/>
        </w:rPr>
        <w:t xml:space="preserve">Ethiopia Addis Ababa</w:t>
      </w:r>
      <w:r>
        <w:t xml:space="preserve">. However, realizing this potential requires addressing systemic challenges through targeted investments in education, infrastructure, and international collaboration. As Ethiopia continues its journey toward becoming a regional tech leader, the contributions of Robotics Engineers will be crucial in shaping a future where innovation drives equitable progress. This document underscores the need for academic institutions, policymakers, and industry stakeholders to prioritize robotics engineering as a cornerstone of Ethiopia’s technological and economic transformation.</w:t>
      </w:r>
    </w:p>
    <w:p>
      <w:pPr>
        <w:pStyle w:val="BodyText"/>
      </w:pPr>
      <w:r>
        <w:rPr>
          <w:iCs/>
          <w:i/>
        </w:rPr>
        <w:t xml:space="preserve">Word count: 800+</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Ethiopia Addis Ababa</dc:title>
  <dc:creator/>
  <dc:language>en</dc:language>
  <cp:keywords/>
  <dcterms:created xsi:type="dcterms:W3CDTF">2026-07-18T21:49:59Z</dcterms:created>
  <dcterms:modified xsi:type="dcterms:W3CDTF">2026-07-18T21:49:59Z</dcterms:modified>
</cp:coreProperties>
</file>

<file path=docProps/custom.xml><?xml version="1.0" encoding="utf-8"?>
<Properties xmlns="http://schemas.openxmlformats.org/officeDocument/2006/custom-properties" xmlns:vt="http://schemas.openxmlformats.org/officeDocument/2006/docPropsVTypes"/>
</file>