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b7a9797bdded7df559fa21805d84fb95a3d5d62"/>
    <w:p>
      <w:pPr>
        <w:pStyle w:val="Heading1"/>
      </w:pPr>
      <w:r>
        <w:t xml:space="preserve">Abstract Academic Document: The Role of a Robotics Engineer in France, Paris</w:t>
      </w:r>
    </w:p>
    <w:p>
      <w:pPr>
        <w:pStyle w:val="FirstParagraph"/>
      </w:pPr>
      <w:r>
        <w:t xml:space="preserve">The field of robotics engineering has emerged as a cornerstone of technological innovation and economic growth globally. In the context of France, particularly within the vibrant and intellectually dynamic city of Paris, this discipline holds immense significance due to its integration into academia, industry, and public policy. This abstract academic document explores the multifaceted role of a Robotics Engineer in France’s capital, emphasizing their contributions to research, development, and application in cutting-edge domains such as artificial intelligence (AI), automation systems, and sustainable technologies. The discussion is framed within the socio-economic landscape of Paris—a city renowned for its historical legacy in scientific advancement and its current position as a European hub for innovation.</w:t>
      </w:r>
    </w:p>
    <w:bookmarkStart w:id="20" w:name="X754ce1c4133d7ad3c84be86df57d1648e87fee0"/>
    <w:p>
      <w:pPr>
        <w:pStyle w:val="Heading2"/>
      </w:pPr>
      <w:r>
        <w:t xml:space="preserve">1. Introduction: Robotics Engineering in France</w:t>
      </w:r>
    </w:p>
    <w:p>
      <w:pPr>
        <w:pStyle w:val="FirstParagraph"/>
      </w:pPr>
      <w:r>
        <w:t xml:space="preserve">France has long been recognized as a leader in engineering and technological research, with Paris serving as a nexus of academic institutions, industrial enterprises, and governmental bodies invested in robotics. The National Institute for Research in Computer Science and Automation (INRIA), École Polytechnique, and the French National Center for Scientific Research (CNRS) are among the key entities fostering robotics research in the region. A Robotics Engineer working in Paris must navigate a landscape that blends rigorous academic standards with practical industry demands, ensuring their expertise aligns with both theoretical breakthroughs and real-world applications. This document delves into the unique challenges and opportunities inherent to this role, highlighting how Paris’s cultural diversity, infrastructure, and policy frameworks shape the profession.</w:t>
      </w:r>
    </w:p>
    <w:bookmarkEnd w:id="20"/>
    <w:bookmarkStart w:id="21" w:name="Xd29b436947df7182a1882779bf50ec830337816"/>
    <w:p>
      <w:pPr>
        <w:pStyle w:val="Heading2"/>
      </w:pPr>
      <w:r>
        <w:t xml:space="preserve">2. Scope of the Role: A Robotics Engineer in Paris</w:t>
      </w:r>
    </w:p>
    <w:p>
      <w:pPr>
        <w:pStyle w:val="FirstParagraph"/>
      </w:pPr>
      <w:r>
        <w:t xml:space="preserve">The responsibilities of a Robotics Engineer in France, particularly in Paris, span a broad spectrum of activities. These include designing intelligent systems for industrial automation, developing algorithms for autonomous vehicles, and creating assistive technologies for healthcare and education. The role also involves interdisciplinary collaboration with experts in AI, mechanical engineering, computer science, and ethics to ensure that robotic solutions are safe, efficient, and socially responsible. For instance, engineers in Paris may work on projects related to urban mobility—such as self-driving buses or delivery drones—or contribute to the development of humanoid robots for elderly care facilities. The integration of robotics into sectors like aerospace (e.g., Airbus’s R&amp;D initiatives) and renewable energy further underscores the versatility required of a Robotics Engineer.</w:t>
      </w:r>
    </w:p>
    <w:bookmarkEnd w:id="21"/>
    <w:bookmarkStart w:id="22" w:name="Xa0cd4971304c52638631f593154f55ee7694cdb"/>
    <w:p>
      <w:pPr>
        <w:pStyle w:val="Heading2"/>
      </w:pPr>
      <w:r>
        <w:t xml:space="preserve">3. Educational and Professional Requirements</w:t>
      </w:r>
    </w:p>
    <w:p>
      <w:pPr>
        <w:pStyle w:val="FirstParagraph"/>
      </w:pPr>
      <w:r>
        <w:t xml:space="preserve">Becoming a Robotics Engineer in France typically requires advanced education in engineering disciplines, often culminating in a master’s degree or doctorate from prestigious institutions such as École Centrale Paris, Université Pierre et Marie Curie (UPMC), or the Conservatoire National des Arts et Métiers (CNAM). Many engineers also pursue specialized certifications or training programs offered by organizations like the French Association for Artificial Intelligence (AFIA) to stay abreast of emerging technologies. Additionally, professionals in Paris must demonstrate proficiency in programming languages such as Python, C++, and ROS (Robot Operating System), alongside a deep understanding of control systems, sensors, and machine learning frameworks. Networking through events hosted by institutions like the Paris-Saclay Institute of Data Science (P2S) is critical for career advancement.</w:t>
      </w:r>
    </w:p>
    <w:bookmarkEnd w:id="22"/>
    <w:bookmarkStart w:id="23" w:name="Xaaeb056783bbc3be14efa609649c83695707891"/>
    <w:p>
      <w:pPr>
        <w:pStyle w:val="Heading2"/>
      </w:pPr>
      <w:r>
        <w:t xml:space="preserve">4. Key Challenges and Opportunities in Paris</w:t>
      </w:r>
    </w:p>
    <w:p>
      <w:pPr>
        <w:pStyle w:val="FirstParagraph"/>
      </w:pPr>
      <w:r>
        <w:t xml:space="preserve">Paris presents a unique environment for Robotics Engineers due to its blend of traditional industries and cutting-edge innovation. One challenge lies in navigating the city’s complex regulatory frameworks, which emphasize safety, privacy, and environmental sustainability. For example, deploying autonomous vehicles or drones requires compliance with strict urban planning laws and public safety standards. Conversely, Paris offers unparalleled opportunities for collaboration with global tech giants (e.g., Orange or Thales) and startups operating in the robotics sector. The city’s commitment to smart city initiatives—such as the deployment of IoT-enabled infrastructure—also creates demand for engineers who can design adaptive systems capable of integrating with existing urban ecosystems.</w:t>
      </w:r>
    </w:p>
    <w:bookmarkEnd w:id="23"/>
    <w:bookmarkStart w:id="24" w:name="X46001f6b1d72533b0ae26cd5ec25b21b6064d47"/>
    <w:p>
      <w:pPr>
        <w:pStyle w:val="Heading2"/>
      </w:pPr>
      <w:r>
        <w:t xml:space="preserve">5. Technological Trends in Robotics Research</w:t>
      </w:r>
    </w:p>
    <w:p>
      <w:pPr>
        <w:pStyle w:val="FirstParagraph"/>
      </w:pPr>
      <w:r>
        <w:t xml:space="preserve">The current trajectory of robotics research in Paris is heavily influenced by trends such as human-robot interaction (HRI), swarm robotics, and bio-inspired design. Engineers are increasingly focusing on developing robots that can work alongside humans in collaborative environments, leveraging advancements in natural language processing and computer vision. For instance, the École Polytechnique’s Laboratoire d’Ingénierie des Systèmes Complexes (LISC) is pioneering research into soft robotics for medical applications, while INRIA’s Paris team is exploring AI-driven solutions for disaster response scenarios. The convergence of these trends positions Paris as a global leader in shaping the future of robotics.</w:t>
      </w:r>
    </w:p>
    <w:bookmarkEnd w:id="24"/>
    <w:bookmarkStart w:id="25" w:name="Xad458875e46753c25f6245c5dc378f60c79bda0"/>
    <w:p>
      <w:pPr>
        <w:pStyle w:val="Heading2"/>
      </w:pPr>
      <w:r>
        <w:t xml:space="preserve">6. Ethical Considerations and Societal Impact</w:t>
      </w:r>
    </w:p>
    <w:p>
      <w:pPr>
        <w:pStyle w:val="FirstParagraph"/>
      </w:pPr>
      <w:r>
        <w:t xml:space="preserve">As a Robotics Engineer in France, professionals must grapple with ethical dilemmas related to automation’s societal impact. Issues such as job displacement, data privacy in AI systems, and the environmental footprint of manufacturing robots are central to discussions within academic circles and policy forums in Paris. Engineers are encouraged to engage with interdisciplinary groups—such as the Ethics Commission at the CNRS—to ensure their work aligns with France’s values of equity, transparency, and sustainability. This ethical dimension is particularly relevant in Paris, where public opinion on technology is shaped by a culture that prioritizes social responsibility.</w:t>
      </w:r>
    </w:p>
    <w:bookmarkEnd w:id="25"/>
    <w:bookmarkStart w:id="26" w:name="X35771ba108a0a07499ea89b7c8b979960fb0d59"/>
    <w:p>
      <w:pPr>
        <w:pStyle w:val="Heading2"/>
      </w:pPr>
      <w:r>
        <w:t xml:space="preserve">7. Future Prospects for Robotics Engineers in Paris</w:t>
      </w:r>
    </w:p>
    <w:p>
      <w:pPr>
        <w:pStyle w:val="FirstParagraph"/>
      </w:pPr>
      <w:r>
        <w:t xml:space="preserve">The future of robotics engineering in France’s capital appears exceptionally promising, driven by government investments in innovation (e.g., the “France 2030” initiative) and the growing demand for automated solutions across industries. Paris is also poised to benefit from its role as a cultural and intellectual crossroads, attracting international talent and fostering global collaborations. For engineers seeking to make an impact, opportunities abound in fields such as space exploration (e.g., CNES’s robotics projects), urban mobility, and personalized healthcare technologies. However, success will require continuous adaptation to rapid technological shifts and the ability to balance innovation with ethical stewardship.</w:t>
      </w:r>
    </w:p>
    <w:bookmarkEnd w:id="26"/>
    <w:bookmarkStart w:id="27" w:name="conclusion"/>
    <w:p>
      <w:pPr>
        <w:pStyle w:val="Heading2"/>
      </w:pPr>
      <w:r>
        <w:t xml:space="preserve">8. Conclusion</w:t>
      </w:r>
    </w:p>
    <w:p>
      <w:pPr>
        <w:pStyle w:val="FirstParagraph"/>
      </w:pPr>
      <w:r>
        <w:t xml:space="preserve">In conclusion, the role of a Robotics Engineer in France’s capital city of Paris is both challenging and rewarding, shaped by a unique confluence of academic rigor, industrial dynamism, and societal expectations. As Paris continues to evolve as a global leader in robotics research and application, engineers in this field will play a pivotal role in addressing complex problems through technological innovation. By leveraging the city’s resources—its world-class institutions, diverse talent pool, and forward-thinking policies—Robotics Engineers can drive progress that resonates far beyond the borders of France.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Robotics Engineer in France Paris</dc:title>
  <dc:creator/>
  <dc:language>en</dc:language>
  <cp:keywords/>
  <dcterms:created xsi:type="dcterms:W3CDTF">2026-07-15T08:38:07Z</dcterms:created>
  <dcterms:modified xsi:type="dcterms:W3CDTF">2026-07-15T08:38:07Z</dcterms:modified>
</cp:coreProperties>
</file>

<file path=docProps/custom.xml><?xml version="1.0" encoding="utf-8"?>
<Properties xmlns="http://schemas.openxmlformats.org/officeDocument/2006/custom-properties" xmlns:vt="http://schemas.openxmlformats.org/officeDocument/2006/docPropsVTypes"/>
</file>