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22d1ae77450af23efe66a9f641d807585c3dd09"/>
    <w:p>
      <w:pPr>
        <w:pStyle w:val="Heading1"/>
      </w:pPr>
      <w:r>
        <w:t xml:space="preserve">Abstract Academic Document: The Role of a Robotics Engineer in Iraq Baghdad</w:t>
      </w:r>
    </w:p>
    <w:p>
      <w:pPr>
        <w:pStyle w:val="FirstParagraph"/>
      </w:pPr>
      <w:r>
        <w:rPr>
          <w:bCs/>
          <w:b/>
        </w:rPr>
        <w:t xml:space="preserve">Keywords:</w:t>
      </w:r>
      <w:r>
        <w:t xml:space="preserve"> </w:t>
      </w:r>
      <w:r>
        <w:t xml:space="preserve">Abstract academic, Robotics Engineer, Iraq Baghdad.</w:t>
      </w:r>
    </w:p>
    <w:bookmarkStart w:id="20" w:name="introduction"/>
    <w:p>
      <w:pPr>
        <w:pStyle w:val="Heading2"/>
      </w:pPr>
      <w:r>
        <w:t xml:space="preserve">Introduction</w:t>
      </w:r>
    </w:p>
    <w:p>
      <w:pPr>
        <w:pStyle w:val="FirstParagraph"/>
      </w:pPr>
      <w:r>
        <w:t xml:space="preserve">In the rapidly evolving field of engineering, the integration of robotics has emerged as a transformative force, driving innovation and efficiency across industries. In the context of Iraq Baghdad—a city at the crossroads of historical significance and modern technological aspirations—the role of a Robotics Engineer has become increasingly critical. This academic abstract explores the multifaceted contributions, challenges, and opportunities for Robotics Engineers in Baghdad, emphasizing their potential to address local developmental needs while aligning with global engineering trends. The document delves into the unique socio-economic and infrastructural landscape of Iraq Baghdad, analyzing how a Robotics Engineer can leverage cutting-edge technologies to foster sustainable growth and resilience in sectors such as energy, healthcare, agriculture, and urban infrastructure.</w:t>
      </w:r>
    </w:p>
    <w:bookmarkEnd w:id="20"/>
    <w:bookmarkStart w:id="21" w:name="Xa24f1c6953b1b91912bee78ec6aeab8cef24d57"/>
    <w:p>
      <w:pPr>
        <w:pStyle w:val="Heading2"/>
      </w:pPr>
      <w:r>
        <w:t xml:space="preserve">Role and Responsibilities of a Robotics Engineer in Iraq Baghdad</w:t>
      </w:r>
    </w:p>
    <w:p>
      <w:pPr>
        <w:pStyle w:val="FirstParagraph"/>
      </w:pPr>
      <w:r>
        <w:t xml:space="preserve">A Robotics Engineer in Iraq Baghdad is tasked with designing, developing, testing, and maintaining robotic systems tailored to the specific demands of the region. This includes creating automation solutions for oil and gas industries, which remain pivotal to Iraq’s economy. Additionally, such engineers are responsible for integrating robotics into healthcare systems to improve diagnostic accuracy and patient care in hospitals facing resource constraints. In urban planning, they contribute to smart city initiatives by deploying drones or autonomous vehicles for infrastructure monitoring and disaster response.</w:t>
      </w:r>
    </w:p>
    <w:p>
      <w:pPr>
        <w:pStyle w:val="BodyText"/>
      </w:pPr>
      <w:r>
        <w:t xml:space="preserve">The responsibilities of a Robotics Engineer in Baghdad also extend to educating local talent through academic programs and workshops, ensuring that the next generation of engineers is equipped with the technical skills required to innovate within Iraq’s unique challenges. Collaborations with universities such as the</w:t>
      </w:r>
      <w:r>
        <w:t xml:space="preserve"> </w:t>
      </w:r>
      <w:r>
        <w:rPr>
          <w:iCs/>
          <w:i/>
        </w:rPr>
        <w:t xml:space="preserve">University of Technology, Baghdad</w:t>
      </w:r>
      <w:r>
        <w:t xml:space="preserve"> </w:t>
      </w:r>
      <w:r>
        <w:t xml:space="preserve">or the</w:t>
      </w:r>
      <w:r>
        <w:t xml:space="preserve"> </w:t>
      </w:r>
      <w:r>
        <w:rPr>
          <w:iCs/>
          <w:i/>
        </w:rPr>
        <w:t xml:space="preserve">Babylon University College</w:t>
      </w:r>
      <w:r>
        <w:t xml:space="preserve"> </w:t>
      </w:r>
      <w:r>
        <w:t xml:space="preserve">are essential for fostering research in robotics, particularly in areas like artificial intelligence (AI), mechatronics, and embedded systems.</w:t>
      </w:r>
    </w:p>
    <w:bookmarkEnd w:id="21"/>
    <w:bookmarkStart w:id="22" w:name="Xebe49fbda5768151a80afcd6e5f0ce0ce3674f0"/>
    <w:p>
      <w:pPr>
        <w:pStyle w:val="Heading2"/>
      </w:pPr>
      <w:r>
        <w:t xml:space="preserve">Challenges Facing Robotics Engineers in Iraq Baghdad</w:t>
      </w:r>
    </w:p>
    <w:p>
      <w:pPr>
        <w:pStyle w:val="FirstParagraph"/>
      </w:pPr>
      <w:r>
        <w:t xml:space="preserve">The practice of Robotics Engineering in Iraq Baghdad is not without significant obstacles. One of the foremost challenges is the lack of advanced infrastructure, including reliable power supply and high-speed internet connectivity, which are critical for testing and deploying robotic systems. Additionally, limited funding for research and development restricts access to cutting-edge tools and technologies.</w:t>
      </w:r>
    </w:p>
    <w:p>
      <w:pPr>
        <w:pStyle w:val="BodyText"/>
      </w:pPr>
      <w:r>
        <w:t xml:space="preserve">Another hurdle is the shortage of specialized skilled labor in robotics. While Iraq boasts a pool of engineering graduates, many lack hands-on experience with modern robotics frameworks or programming languages such as Python or C++. Political instability and economic fluctuations further complicate long-term planning for large-scale robotic projects, making it difficult to secure consistent investment and partnerships.</w:t>
      </w:r>
    </w:p>
    <w:p>
      <w:pPr>
        <w:pStyle w:val="BodyText"/>
      </w:pPr>
      <w:r>
        <w:t xml:space="preserve">Moreover, the ethical and regulatory framework for robotics in Iraq remains underdeveloped. Questions regarding data privacy, safety standards for autonomous systems, and the potential displacement of human workers in certain industries require urgent attention from policymakers and academics alike.</w:t>
      </w:r>
    </w:p>
    <w:bookmarkEnd w:id="22"/>
    <w:bookmarkStart w:id="23" w:name="X5f5d60f93ff491819d74762e39716f741c9c903"/>
    <w:p>
      <w:pPr>
        <w:pStyle w:val="Heading2"/>
      </w:pPr>
      <w:r>
        <w:t xml:space="preserve">Opportunities for Robotics Engineers in Iraq Baghdad</w:t>
      </w:r>
    </w:p>
    <w:p>
      <w:pPr>
        <w:pStyle w:val="FirstParagraph"/>
      </w:pPr>
      <w:r>
        <w:t xml:space="preserve">Despite these challenges, the role of a Robotics Engineer in Iraq Baghdad presents vast opportunities. The country’s energy sector, which contributes significantly to its GDP, offers ample scope for automation solutions. For instance, robotics can be employed to monitor and maintain oil pipelines or explore geothermal resources in remote areas.</w:t>
      </w:r>
    </w:p>
    <w:p>
      <w:pPr>
        <w:pStyle w:val="BodyText"/>
      </w:pPr>
      <w:r>
        <w:t xml:space="preserve">In healthcare, robotics can alleviate the strain on overburdened medical facilities by automating repetitive tasks such as drug distribution or sterilization of equipment. Furthermore, in agriculture—a sector crucial for Iraq’s food security—robotics can enhance productivity through precision farming techniques, particularly in regions affected by desertification.</w:t>
      </w:r>
    </w:p>
    <w:p>
      <w:pPr>
        <w:pStyle w:val="BodyText"/>
      </w:pPr>
      <w:r>
        <w:t xml:space="preserve">Baghdad also has the potential to become a regional hub for robotics innovation. By establishing incubators and tech parks focused on engineering startups, local Robotics Engineers can collaborate with international partners to develop solutions tailored to Iraq’s needs. The government’s recent emphasis on digital transformation provides a favorable environment for such initiatives.</w:t>
      </w:r>
    </w:p>
    <w:bookmarkEnd w:id="23"/>
    <w:bookmarkStart w:id="24" w:name="case-studies-and-local-applications"/>
    <w:p>
      <w:pPr>
        <w:pStyle w:val="Heading2"/>
      </w:pPr>
      <w:r>
        <w:t xml:space="preserve">Case Studies and Local Applications</w:t>
      </w:r>
    </w:p>
    <w:p>
      <w:pPr>
        <w:pStyle w:val="FirstParagraph"/>
      </w:pPr>
      <w:r>
        <w:t xml:space="preserve">Several case studies highlight the potential of Robotics Engineers in Baghdad. One notable example is the use of drones for monitoring construction sites in Baghdad’s expanding urban areas, ensuring compliance with safety regulations and reducing human exposure to hazardous conditions. Another example involves the deployment of robotic arms in laboratories at local universities to streamline research processes.</w:t>
      </w:r>
    </w:p>
    <w:p>
      <w:pPr>
        <w:pStyle w:val="BodyText"/>
      </w:pPr>
      <w:r>
        <w:t xml:space="preserve">In 2023, a collaborative project between the</w:t>
      </w:r>
      <w:r>
        <w:t xml:space="preserve"> </w:t>
      </w:r>
      <w:r>
        <w:rPr>
          <w:iCs/>
          <w:i/>
        </w:rPr>
        <w:t xml:space="preserve">University of Baghdad</w:t>
      </w:r>
      <w:r>
        <w:t xml:space="preserve"> </w:t>
      </w:r>
      <w:r>
        <w:t xml:space="preserve">and a European robotics firm resulted in the development of an automated waste management system for Baghdad’s neighborhoods. This initiative not only reduced environmental pollution but also demonstrated the feasibility of robotics in urban governance.</w:t>
      </w:r>
    </w:p>
    <w:bookmarkEnd w:id="24"/>
    <w:bookmarkStart w:id="25" w:name="conclusion"/>
    <w:p>
      <w:pPr>
        <w:pStyle w:val="Heading2"/>
      </w:pPr>
      <w:r>
        <w:t xml:space="preserve">Conclusion</w:t>
      </w:r>
    </w:p>
    <w:p>
      <w:pPr>
        <w:pStyle w:val="FirstParagraph"/>
      </w:pPr>
      <w:r>
        <w:t xml:space="preserve">The role of a Robotics Engineer in Iraq Baghdad is pivotal to addressing the nation’s developmental challenges while embracing technological progress. By overcoming infrastructural, financial, and educational barriers, these engineers can drive innovation across critical sectors. The integration of robotics into Baghdad’s economy and society requires a concerted effort from academia, industry leaders, and policymakers to create an ecosystem that supports research, skill development, and ethical frameworks.</w:t>
      </w:r>
    </w:p>
    <w:p>
      <w:pPr>
        <w:pStyle w:val="BodyText"/>
      </w:pPr>
      <w:r>
        <w:t xml:space="preserve">This abstract academic document underscores the importance of nurturing Robotics Engineers in Iraq Baghdad as catalysts for sustainable growth. Their work not only aligns with global engineering trends but also offers a pathway for Iraq to harness technology in service of its people and environment. As the city continues to evolve, the contributions of Robotics Engineers will remain indispensable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Iraq Baghdad</dc:title>
  <dc:creator/>
  <dc:language>en</dc:language>
  <cp:keywords/>
  <dcterms:created xsi:type="dcterms:W3CDTF">2026-07-17T19:26:16Z</dcterms:created>
  <dcterms:modified xsi:type="dcterms:W3CDTF">2026-07-17T19:26:16Z</dcterms:modified>
</cp:coreProperties>
</file>

<file path=docProps/custom.xml><?xml version="1.0" encoding="utf-8"?>
<Properties xmlns="http://schemas.openxmlformats.org/officeDocument/2006/custom-properties" xmlns:vt="http://schemas.openxmlformats.org/officeDocument/2006/docPropsVTypes"/>
</file>