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fe96972162e993d7a7fdfc99403416bb3ea26f9"/>
    <w:p>
      <w:pPr>
        <w:pStyle w:val="Heading1"/>
      </w:pPr>
      <w:r>
        <w:t xml:space="preserve">Abstract Academic Document: The Role and Impact of a Robotics Engineer in Kenya Nairobi</w:t>
      </w:r>
    </w:p>
    <w:bookmarkStart w:id="20" w:name="introduction"/>
    <w:p>
      <w:pPr>
        <w:pStyle w:val="Heading2"/>
      </w:pPr>
      <w:r>
        <w:t xml:space="preserve">Introduction</w:t>
      </w:r>
    </w:p>
    <w:p>
      <w:pPr>
        <w:pStyle w:val="FirstParagraph"/>
      </w:pPr>
      <w:r>
        <w:t xml:space="preserve">The field of robotics engineering has emerged as a pivotal discipline in the 21st century, driven by rapid advancements in artificial intelligence (AI), automation, and machine learning. In regions like Kenya Nairobi, where technological innovation is increasingly prioritized, the role of a Robotics Engineer becomes critical to addressing socio-economic challenges and fostering sustainable development. This abstract academic document explores the multifaceted responsibilities of a Robotics Engineer within the Nairobi ecosystem, emphasizing their contributions to industry growth, education infrastructure, and national progress in Kenya. The document also examines current trends, challenges, and opportunities that define the profession in this dynamic African metropolis.</w:t>
      </w:r>
    </w:p>
    <w:bookmarkEnd w:id="20"/>
    <w:bookmarkStart w:id="21" w:name="X125335faac0e9424ebf6156a4afe7dbf3c73117"/>
    <w:p>
      <w:pPr>
        <w:pStyle w:val="Heading2"/>
      </w:pPr>
      <w:r>
        <w:t xml:space="preserve">Scope of Work for a Robotics Engineer in Kenya Nairobi</w:t>
      </w:r>
    </w:p>
    <w:p>
      <w:pPr>
        <w:pStyle w:val="FirstParagraph"/>
      </w:pPr>
      <w:r>
        <w:t xml:space="preserve">A Robotics Engineer in Kenya Nairobi operates at the intersection of mechanical engineering, computer science, and electrical systems. Their primary responsibilities include designing, developing, and maintaining robotic systems tailored to local needs such as agricultural automation, healthcare solutions, infrastructure monitoring, and smart city technologies. Given Nairobi’s status as Kenya’s technological hub—home to innovation centers like Konza Technological City—the engineer plays a vital role in integrating robotics into sectors that drive the country’s economy.</w:t>
      </w:r>
    </w:p>
    <w:p>
      <w:pPr>
        <w:pStyle w:val="BodyText"/>
      </w:pPr>
      <w:r>
        <w:t xml:space="preserve">Key tasks involve collaborating with interdisciplinary teams to create cost-effective robotic solutions for small-scale farming, optimizing logistics through autonomous vehicles, and deploying AI-driven robots for environmental conservation. Additionally, Robotics Engineers in Nairobi often engage with startups and academic institutions to bridge the gap between theoretical research and practical implementation. This dual focus on innovation and application positions them as key players in Kenya’s quest to become a regional leader in technology.</w:t>
      </w:r>
    </w:p>
    <w:bookmarkEnd w:id="21"/>
    <w:bookmarkStart w:id="22" w:name="Xf8c0b4d8083d91d26dc90c6d352446ed7e455df"/>
    <w:p>
      <w:pPr>
        <w:pStyle w:val="Heading2"/>
      </w:pPr>
      <w:r>
        <w:t xml:space="preserve">Challenges Faced by Robotics Engineers in Nairobi</w:t>
      </w:r>
    </w:p>
    <w:p>
      <w:pPr>
        <w:pStyle w:val="FirstParagraph"/>
      </w:pPr>
      <w:r>
        <w:t xml:space="preserve">Despite the growing potential, Robotics Engineers in Nairobi encounter several challenges that hinder their ability to scale solutions. These include limited funding for research and development (R&amp;D), insufficient access to advanced manufacturing equipment, and a shortage of skilled professionals trained specifically in robotics. The education system in Kenya, while improving, often lacks specialized curricula that align with the demands of modern robotics engineering.</w:t>
      </w:r>
    </w:p>
    <w:p>
      <w:pPr>
        <w:pStyle w:val="BodyText"/>
      </w:pPr>
      <w:r>
        <w:t xml:space="preserve">Another significant challenge is the high cost of importing robotic components and tools, which makes prototyping and testing expensive. Furthermore, regulatory frameworks governing AI and autonomous systems are still in their nascent stages in Kenya, creating uncertainty for engineers seeking to commercialize their inventions. Addressing these challenges requires coordinated efforts between government bodies, private sector stakeholders, and academic institutions.</w:t>
      </w:r>
    </w:p>
    <w:bookmarkEnd w:id="22"/>
    <w:bookmarkStart w:id="23" w:name="X5a3c5e6d9644f8b32f8bb806d4f139d18049b45"/>
    <w:p>
      <w:pPr>
        <w:pStyle w:val="Heading2"/>
      </w:pPr>
      <w:r>
        <w:t xml:space="preserve">Opportunities for Robotics Engineers in Nairobi</w:t>
      </w:r>
    </w:p>
    <w:p>
      <w:pPr>
        <w:pStyle w:val="FirstParagraph"/>
      </w:pPr>
      <w:r>
        <w:t xml:space="preserve">Nairobi presents a unique opportunity for Robotics Engineers to leverage its growing tech ecosystem. The city hosts numerous incubators, accelerators, and innovation hubs such as the Nairobi Innovation Village (NIV) and Ushahidi, which provide platforms for engineers to test their ideas. Collaborations with international organizations like the United Nations Development Programme (UNDP) and partnerships with global tech giants further enhance the potential for impactful robotics projects.</w:t>
      </w:r>
    </w:p>
    <w:p>
      <w:pPr>
        <w:pStyle w:val="BodyText"/>
      </w:pPr>
      <w:r>
        <w:t xml:space="preserve">The Kenyan government’s Vision 2030 initiative emphasizes technological advancement, offering incentives for startups and research institutions focused on AI and automation. Robotics Engineers can also contribute to solving pressing local issues, such as improving healthcare accessibility through telemedicine robots or enhancing agricultural productivity with drone-based crop monitoring systems. These opportunities highlight the transformative potential of robotics in shaping Nairobi’s future.</w:t>
      </w:r>
    </w:p>
    <w:bookmarkEnd w:id="23"/>
    <w:bookmarkStart w:id="24" w:name="Xbb3a39648e56d26a3e3ad40cc044bd15334376b"/>
    <w:p>
      <w:pPr>
        <w:pStyle w:val="Heading2"/>
      </w:pPr>
      <w:r>
        <w:t xml:space="preserve">Case Studies: Robotics Engineering in Action</w:t>
      </w:r>
    </w:p>
    <w:p>
      <w:pPr>
        <w:pStyle w:val="FirstParagraph"/>
      </w:pPr>
      <w:r>
        <w:t xml:space="preserve">Several case studies illustrate the tangible impact of Robotics Engineers in Nairobi. For instance, a team at Strathmore University developed an AI-powered robotic system to assist visually impaired individuals navigate urban environments using sensors and real-time data analysis. This project not only demonstrates technical innovation but also underscores the role of engineers in addressing social equity issues.</w:t>
      </w:r>
    </w:p>
    <w:p>
      <w:pPr>
        <w:pStyle w:val="BodyText"/>
      </w:pPr>
      <w:r>
        <w:t xml:space="preserve">Another example is the deployment of autonomous drones for wildlife monitoring in Nairobi National Park. Engineers from a local startup partnered with conservationists to create drones equipped with thermal imaging cameras, enabling real-time tracking of poaching activities. Such projects highlight how robotics can be tailored to protect Kenya’s natural heritage while fostering technological expertise.</w:t>
      </w:r>
    </w:p>
    <w:bookmarkEnd w:id="24"/>
    <w:bookmarkStart w:id="25" w:name="Xe0b1d3011a4562a8c25d4263817362223fbf751"/>
    <w:p>
      <w:pPr>
        <w:pStyle w:val="Heading2"/>
      </w:pPr>
      <w:r>
        <w:t xml:space="preserve">Educational Infrastructure and Skill Development</w:t>
      </w:r>
    </w:p>
    <w:p>
      <w:pPr>
        <w:pStyle w:val="FirstParagraph"/>
      </w:pPr>
      <w:r>
        <w:t xml:space="preserve">To cultivate a robust pipeline of Robotics Engineers in Nairobi, there is an urgent need to strengthen educational infrastructure. Universities such as Jomo Kenyatta University of Agriculture and Technology (JKUAT) and Kenya Methodist University (KEMU) have begun offering specialized courses in robotics engineering. However, expanding these programs requires investments in laboratories equipped with advanced tools like 3D printers, microcontrollers, and AI simulation software.</w:t>
      </w:r>
    </w:p>
    <w:p>
      <w:pPr>
        <w:pStyle w:val="BodyText"/>
      </w:pPr>
      <w:r>
        <w:t xml:space="preserve">Collaborations between academia and industry can also play a pivotal role. For example, internships with Nairobi-based tech firms such as Safaricom or Twiga Foods provide students hands-on experience in real-world robotics applications. Additionally, public-private partnerships could fund scholarship programs to attract talented students into the field.</w:t>
      </w:r>
    </w:p>
    <w:bookmarkEnd w:id="25"/>
    <w:bookmarkStart w:id="26" w:name="Xe9121ced4a8360ecc3009f30c797ec12203ea12"/>
    <w:p>
      <w:pPr>
        <w:pStyle w:val="Heading2"/>
      </w:pPr>
      <w:r>
        <w:t xml:space="preserve">Policy Recommendations for Sustainable Growth</w:t>
      </w:r>
    </w:p>
    <w:p>
      <w:pPr>
        <w:pStyle w:val="FirstParagraph"/>
      </w:pPr>
      <w:r>
        <w:t xml:space="preserve">To ensure the long-term success of Robotics Engineers in Nairobi, policymakers must prioritize creating a conducive environment for innovation. This includes establishing tax incentives for R&amp;D activities, streamlining import regulations for robotics equipment, and investing in vocational training programs to upskill the existing workforce.</w:t>
      </w:r>
    </w:p>
    <w:p>
      <w:pPr>
        <w:pStyle w:val="BodyText"/>
      </w:pPr>
      <w:r>
        <w:t xml:space="preserve">Furthermore, Kenya should adopt ethical guidelines for the use of AI and robotics to address concerns about privacy, job displacement, and environmental impact. By integrating these considerations into national policies, Nairobi can position itself as a global leader in responsible robotics innovation.</w:t>
      </w:r>
    </w:p>
    <w:bookmarkEnd w:id="26"/>
    <w:bookmarkStart w:id="27" w:name="conclusion"/>
    <w:p>
      <w:pPr>
        <w:pStyle w:val="Heading2"/>
      </w:pPr>
      <w:r>
        <w:t xml:space="preserve">Conclusion</w:t>
      </w:r>
    </w:p>
    <w:p>
      <w:pPr>
        <w:pStyle w:val="FirstParagraph"/>
      </w:pPr>
      <w:r>
        <w:t xml:space="preserve">The role of a Robotics Engineer in Kenya Nairobi is both challenging and transformative. As the city continues to evolve into a technological powerhouse, these engineers will be at the forefront of driving progress across industries. By addressing existing challenges through strategic investments, educational reforms, and policy innovations, Kenya can harness the full potential of robotics to achieve sustainable development and global competitiveness.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Kenya Nairobi</dc:title>
  <dc:creator/>
  <dc:language>en</dc:language>
  <cp:keywords/>
  <dcterms:created xsi:type="dcterms:W3CDTF">2026-05-01T18:27:14Z</dcterms:created>
  <dcterms:modified xsi:type="dcterms:W3CDTF">2026-05-01T18:27:14Z</dcterms:modified>
</cp:coreProperties>
</file>

<file path=docProps/custom.xml><?xml version="1.0" encoding="utf-8"?>
<Properties xmlns="http://schemas.openxmlformats.org/officeDocument/2006/custom-properties" xmlns:vt="http://schemas.openxmlformats.org/officeDocument/2006/docPropsVTypes"/>
</file>