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5" w:name="X3d37e3b6c311db601470d0f40f2e2f27c4ec699"/>
    <w:p>
      <w:pPr>
        <w:pStyle w:val="Heading1"/>
      </w:pPr>
      <w:r>
        <w:t xml:space="preserve">Abstract Academic Document: The Role of the Robotics Engineer in Kuwait City, Kuwait</w:t>
      </w:r>
    </w:p>
    <w:p>
      <w:pPr>
        <w:pStyle w:val="FirstParagraph"/>
      </w:pPr>
      <w:r>
        <w:t xml:space="preserve">This</w:t>
      </w:r>
      <w:r>
        <w:t xml:space="preserve"> </w:t>
      </w:r>
      <w:r>
        <w:rPr>
          <w:bCs/>
          <w:b/>
        </w:rPr>
        <w:t xml:space="preserve">abstract academic</w:t>
      </w:r>
      <w:r>
        <w:t xml:space="preserve"> </w:t>
      </w:r>
      <w:r>
        <w:t xml:space="preserve">document provides a comprehensive overview of the critical role played by the</w:t>
      </w:r>
      <w:r>
        <w:t xml:space="preserve"> </w:t>
      </w:r>
      <w:r>
        <w:rPr>
          <w:bCs/>
          <w:b/>
        </w:rPr>
        <w:t xml:space="preserve">Robotics Engineer</w:t>
      </w:r>
      <w:r>
        <w:t xml:space="preserve"> </w:t>
      </w:r>
      <w:r>
        <w:t xml:space="preserve">in shaping technological innovation and industrial advancement within</w:t>
      </w:r>
      <w:r>
        <w:t xml:space="preserve"> </w:t>
      </w:r>
      <w:r>
        <w:rPr>
          <w:bCs/>
          <w:b/>
        </w:rPr>
        <w:t xml:space="preserve">Kuwait Kuwait City</w:t>
      </w:r>
      <w:r>
        <w:t xml:space="preserve">. As a hub for economic transformation and strategic development, Kuwait City has emerged as a focal point for integrating cutting-edge technologies into its infrastructure, industries, and education system. The demand for skilled professionals in the field of robotics engineering is growing rapidly due to the country’s commitment to diversifying its economy beyond oil dependency through initiatives such as</w:t>
      </w:r>
      <w:r>
        <w:t xml:space="preserve"> </w:t>
      </w:r>
      <w:r>
        <w:rPr>
          <w:iCs/>
          <w:i/>
        </w:rPr>
        <w:t xml:space="preserve">Kuwait Vision 2035</w:t>
      </w:r>
      <w:r>
        <w:t xml:space="preserve">. This document explores the multifaceted responsibilities of a Robotics Engineer, their contribution to Kuwait City’s development goals, and the challenges they face in this unique socio-economic environment.</w:t>
      </w:r>
    </w:p>
    <w:bookmarkStart w:id="20" w:name="Xcf4ab0ecae85b54cbc7b6d3b09bb97cbcf060e7"/>
    <w:p>
      <w:pPr>
        <w:pStyle w:val="Heading2"/>
      </w:pPr>
      <w:r>
        <w:t xml:space="preserve">The Significance of Robotics Engineering in Kuwait City</w:t>
      </w:r>
    </w:p>
    <w:p>
      <w:pPr>
        <w:pStyle w:val="FirstParagraph"/>
      </w:pPr>
      <w:r>
        <w:rPr>
          <w:bCs/>
          <w:b/>
        </w:rPr>
        <w:t xml:space="preserve">Kuwait Kuwait City</w:t>
      </w:r>
      <w:r>
        <w:t xml:space="preserve"> </w:t>
      </w:r>
      <w:r>
        <w:t xml:space="preserve">has positioned itself as a leader in the Gulf region by investing heavily in smart cities, automation, and sustainable technologies. The</w:t>
      </w:r>
      <w:r>
        <w:t xml:space="preserve"> </w:t>
      </w:r>
      <w:r>
        <w:rPr>
          <w:bCs/>
          <w:b/>
        </w:rPr>
        <w:t xml:space="preserve">Robotics Engineer</w:t>
      </w:r>
      <w:r>
        <w:t xml:space="preserve">, with expertise spanning mechanical design, artificial intelligence (AI), control systems, and autonomous systems development, is pivotal in driving these advancements. Their work is integral to sectors such as oil and gas automation (e.g., offshore drilling robotics), healthcare technology (e.g., robotic surgery systems), smart infrastructure management, and logistics. For example, the Kuwaiti government’s push for energy efficiency in desalination plants has necessitated the deployment of autonomous monitoring systems designed by Robotics Engineers to optimize water production while minimizing human intervention.</w:t>
      </w:r>
    </w:p>
    <w:p>
      <w:pPr>
        <w:pStyle w:val="BodyText"/>
      </w:pPr>
      <w:r>
        <w:t xml:space="preserve">Furthermore,</w:t>
      </w:r>
      <w:r>
        <w:t xml:space="preserve"> </w:t>
      </w:r>
      <w:r>
        <w:rPr>
          <w:bCs/>
          <w:b/>
        </w:rPr>
        <w:t xml:space="preserve">Kuwait Kuwait City</w:t>
      </w:r>
      <w:r>
        <w:t xml:space="preserve"> </w:t>
      </w:r>
      <w:r>
        <w:t xml:space="preserve">is home to several research institutions and universities, such as</w:t>
      </w:r>
      <w:r>
        <w:t xml:space="preserve"> </w:t>
      </w:r>
      <w:r>
        <w:rPr>
          <w:iCs/>
          <w:i/>
        </w:rPr>
        <w:t xml:space="preserve">Kuwait University</w:t>
      </w:r>
      <w:r>
        <w:t xml:space="preserve"> </w:t>
      </w:r>
      <w:r>
        <w:t xml:space="preserve">and the</w:t>
      </w:r>
      <w:r>
        <w:t xml:space="preserve"> </w:t>
      </w:r>
      <w:r>
        <w:rPr>
          <w:iCs/>
          <w:i/>
        </w:rPr>
        <w:t xml:space="preserve">Petroleum Institute</w:t>
      </w:r>
      <w:r>
        <w:t xml:space="preserve">, which have established specialized robotics laboratories. These facilities not only produce highly qualified graduates but also foster collaboration between academia and industry, enabling Robotics Engineers to test innovations in real-world applications. This synergy is crucial for addressing local challenges, such as urban mobility issues or environmental sustainability projects.</w:t>
      </w:r>
    </w:p>
    <w:bookmarkEnd w:id="20"/>
    <w:bookmarkStart w:id="21" w:name="X1017e0fe5727617dee785604ea9f40c4f981b77"/>
    <w:p>
      <w:pPr>
        <w:pStyle w:val="Heading2"/>
      </w:pPr>
      <w:r>
        <w:t xml:space="preserve">Key Responsibilities of a Robotics Engineer in Kuwait City</w:t>
      </w:r>
    </w:p>
    <w:p>
      <w:pPr>
        <w:pStyle w:val="FirstParagraph"/>
      </w:pPr>
      <w:r>
        <w:t xml:space="preserve">The role of the</w:t>
      </w:r>
      <w:r>
        <w:t xml:space="preserve"> </w:t>
      </w:r>
      <w:r>
        <w:rPr>
          <w:bCs/>
          <w:b/>
        </w:rPr>
        <w:t xml:space="preserve">Robotics Engineer</w:t>
      </w:r>
      <w:r>
        <w:t xml:space="preserve"> </w:t>
      </w:r>
      <w:r>
        <w:t xml:space="preserve">in</w:t>
      </w:r>
      <w:r>
        <w:t xml:space="preserve"> </w:t>
      </w:r>
      <w:r>
        <w:rPr>
          <w:bCs/>
          <w:b/>
        </w:rPr>
        <w:t xml:space="preserve">Kuwait Kuwait City</w:t>
      </w:r>
      <w:r>
        <w:t xml:space="preserve"> </w:t>
      </w:r>
      <w:r>
        <w:t xml:space="preserve">is multifaceted and demands a blend of technical expertise, interdisciplinary collaboration, and adaptability to regional needs. Core responsibilities include:</w:t>
      </w:r>
    </w:p>
    <w:p>
      <w:pPr>
        <w:numPr>
          <w:ilvl w:val="0"/>
          <w:numId w:val="1001"/>
        </w:numPr>
        <w:pStyle w:val="Compact"/>
      </w:pPr>
      <w:r>
        <w:rPr>
          <w:iCs/>
          <w:i/>
        </w:rPr>
        <w:t xml:space="preserve">Designing and prototyping robotic systems:</w:t>
      </w:r>
      <w:r>
        <w:t xml:space="preserve"> </w:t>
      </w:r>
      <w:r>
        <w:t xml:space="preserve">Robotics Engineers develop custom solutions tailored to Kuwait’s industrial landscape, such as autonomous vehicles for desert environments or drones for infrastructure inspections.</w:t>
      </w:r>
    </w:p>
    <w:p>
      <w:pPr>
        <w:numPr>
          <w:ilvl w:val="0"/>
          <w:numId w:val="1001"/>
        </w:numPr>
        <w:pStyle w:val="Compact"/>
      </w:pPr>
      <w:r>
        <w:rPr>
          <w:iCs/>
          <w:i/>
        </w:rPr>
        <w:t xml:space="preserve">Implementing AI-driven automation:</w:t>
      </w:r>
      <w:r>
        <w:t xml:space="preserve"> </w:t>
      </w:r>
      <w:r>
        <w:t xml:space="preserve">They integrate machine learning algorithms into robotic systems to enhance decision-making capabilities in sectors like healthcare and manufacturing.</w:t>
      </w:r>
    </w:p>
    <w:p>
      <w:pPr>
        <w:numPr>
          <w:ilvl w:val="0"/>
          <w:numId w:val="1001"/>
        </w:numPr>
        <w:pStyle w:val="Compact"/>
      </w:pPr>
      <w:r>
        <w:rPr>
          <w:iCs/>
          <w:i/>
        </w:rPr>
        <w:t xml:space="preserve">Maintaining safety and compliance:</w:t>
      </w:r>
      <w:r>
        <w:t xml:space="preserve"> </w:t>
      </w:r>
      <w:r>
        <w:t xml:space="preserve">Given Kuwait’s regulatory environment, Robotics Engineers ensure their designs adhere to international standards while addressing local safety concerns, particularly in high-risk industries like oil extraction.</w:t>
      </w:r>
    </w:p>
    <w:p>
      <w:pPr>
        <w:numPr>
          <w:ilvl w:val="0"/>
          <w:numId w:val="1001"/>
        </w:numPr>
        <w:pStyle w:val="Compact"/>
      </w:pPr>
      <w:r>
        <w:rPr>
          <w:iCs/>
          <w:i/>
        </w:rPr>
        <w:t xml:space="preserve">Collaborating with multidisciplinary teams:</w:t>
      </w:r>
      <w:r>
        <w:t xml:space="preserve"> </w:t>
      </w:r>
      <w:r>
        <w:t xml:space="preserve">Their work often involves partnerships with software developers, mechanical engineers, and policymakers to align robotics solutions with national priorities.</w:t>
      </w:r>
    </w:p>
    <w:p>
      <w:pPr>
        <w:pStyle w:val="FirstParagraph"/>
      </w:pPr>
      <w:r>
        <w:t xml:space="preserve">A notable case study is the development of</w:t>
      </w:r>
      <w:r>
        <w:t xml:space="preserve"> </w:t>
      </w:r>
      <w:r>
        <w:rPr>
          <w:bCs/>
          <w:b/>
        </w:rPr>
        <w:t xml:space="preserve">Kuwait’s Smart Grid Initiative</w:t>
      </w:r>
      <w:r>
        <w:t xml:space="preserve">, where Robotics Engineers worked alongside energy experts to deploy robotic inspection systems for power transmission lines. This project not only improved maintenance efficiency but also reduced downtime during peak energy demand periods, directly supporting Kuwait City’s goal of becoming a regional smart city leader.</w:t>
      </w:r>
    </w:p>
    <w:bookmarkEnd w:id="21"/>
    <w:bookmarkStart w:id="22" w:name="X71b70ac45cf32868a6900cd05d799322006581a"/>
    <w:p>
      <w:pPr>
        <w:pStyle w:val="Heading2"/>
      </w:pPr>
      <w:r>
        <w:t xml:space="preserve">Challenges and Opportunities for Robotics Engineers in Kuwait</w:t>
      </w:r>
    </w:p>
    <w:p>
      <w:pPr>
        <w:pStyle w:val="FirstParagraph"/>
      </w:pPr>
      <w:r>
        <w:t xml:space="preserve">While the opportunities for</w:t>
      </w:r>
      <w:r>
        <w:t xml:space="preserve"> </w:t>
      </w:r>
      <w:r>
        <w:rPr>
          <w:bCs/>
          <w:b/>
        </w:rPr>
        <w:t xml:space="preserve">Robotics Engineers</w:t>
      </w:r>
      <w:r>
        <w:t xml:space="preserve"> </w:t>
      </w:r>
      <w:r>
        <w:t xml:space="preserve">in</w:t>
      </w:r>
      <w:r>
        <w:t xml:space="preserve"> </w:t>
      </w:r>
      <w:r>
        <w:rPr>
          <w:bCs/>
          <w:b/>
        </w:rPr>
        <w:t xml:space="preserve">Kuwait Kuwait City</w:t>
      </w:r>
      <w:r>
        <w:t xml:space="preserve"> </w:t>
      </w:r>
      <w:r>
        <w:t xml:space="preserve">are vast, several challenges must be addressed. One primary obstacle is the shortage of locally trained professionals. Although international partnerships have bolstered capacity-building efforts, there remains a gap between the demand for robotics expertise and the supply of qualified engineers from Kuwaiti universities. Additionally, cultural and linguistic barriers may hinder collaboration with foreign firms or research institutions.</w:t>
      </w:r>
    </w:p>
    <w:p>
      <w:pPr>
        <w:pStyle w:val="BodyText"/>
      </w:pPr>
      <w:r>
        <w:t xml:space="preserve">Another challenge is the need to adapt global robotics solutions to Kuwait’s unique environmental conditions, such as extreme desert temperatures and sandstorms. For instance, robotic systems deployed for infrastructure monitoring must be designed to withstand harsh weather without frequent maintenance. This requires Robotics Engineers to innovate in materials science and thermal management.</w:t>
      </w:r>
    </w:p>
    <w:p>
      <w:pPr>
        <w:pStyle w:val="BodyText"/>
      </w:pPr>
      <w:r>
        <w:t xml:space="preserve">Despite these challenges,</w:t>
      </w:r>
      <w:r>
        <w:t xml:space="preserve"> </w:t>
      </w:r>
      <w:r>
        <w:rPr>
          <w:bCs/>
          <w:b/>
        </w:rPr>
        <w:t xml:space="preserve">Kuwait Kuwait City</w:t>
      </w:r>
      <w:r>
        <w:t xml:space="preserve"> </w:t>
      </w:r>
      <w:r>
        <w:t xml:space="preserve">presents unparalleled opportunities for the</w:t>
      </w:r>
      <w:r>
        <w:t xml:space="preserve"> </w:t>
      </w:r>
      <w:r>
        <w:rPr>
          <w:bCs/>
          <w:b/>
        </w:rPr>
        <w:t xml:space="preserve">Robotics Engineer</w:t>
      </w:r>
      <w:r>
        <w:t xml:space="preserve">. The government’s emphasis on technology-driven economic diversification has led to increased funding for robotics research and development. Moreover, the growing private sector—particularly in logistics and healthcare—offers a dynamic landscape for innovation. Robotics Engineers can also contribute to global initiatives, such as the United Nations’ Sustainable Development Goals (SDGs), by designing solutions that address water scarcity or energy efficiency in Kuwait’s arid climate.</w:t>
      </w:r>
    </w:p>
    <w:bookmarkEnd w:id="22"/>
    <w:bookmarkStart w:id="23" w:name="X19c06538b99c136a7168c50c34e5b37a49b9fdf"/>
    <w:p>
      <w:pPr>
        <w:pStyle w:val="Heading2"/>
      </w:pPr>
      <w:r>
        <w:t xml:space="preserve">Recommendations for Academic and Professional Development</w:t>
      </w:r>
    </w:p>
    <w:p>
      <w:pPr>
        <w:pStyle w:val="FirstParagraph"/>
      </w:pPr>
      <w:r>
        <w:t xml:space="preserve">To fully leverage the potential of</w:t>
      </w:r>
      <w:r>
        <w:t xml:space="preserve"> </w:t>
      </w:r>
      <w:r>
        <w:rPr>
          <w:bCs/>
          <w:b/>
        </w:rPr>
        <w:t xml:space="preserve">Robotics Engineers</w:t>
      </w:r>
      <w:r>
        <w:t xml:space="preserve"> </w:t>
      </w:r>
      <w:r>
        <w:t xml:space="preserve">in</w:t>
      </w:r>
      <w:r>
        <w:t xml:space="preserve"> </w:t>
      </w:r>
      <w:r>
        <w:rPr>
          <w:bCs/>
          <w:b/>
        </w:rPr>
        <w:t xml:space="preserve">Kuwait Kuwait City</w:t>
      </w:r>
      <w:r>
        <w:t xml:space="preserve">, it is essential to strengthen academic programs and industry partnerships. Universities should expand their robotics curricula to include courses on AI, mechatronics, and ethical considerations in automation. Furthermore, establishing specialized training centers for hands-on experience with robotic systems could bridge the gap between education and employment.</w:t>
      </w:r>
    </w:p>
    <w:p>
      <w:pPr>
        <w:pStyle w:val="BodyText"/>
      </w:pPr>
      <w:r>
        <w:t xml:space="preserve">On a policy level, the government of Kuwait should incentivize private sector investment in robotics through tax breaks or grants for startups. Collaborative platforms that connect Robotics Engineers with local industries can also accelerate the adoption of innovative technologies. For example, creating a</w:t>
      </w:r>
      <w:r>
        <w:t xml:space="preserve"> </w:t>
      </w:r>
      <w:r>
        <w:rPr>
          <w:iCs/>
          <w:i/>
        </w:rPr>
        <w:t xml:space="preserve">Kuwait Robotics Consortium</w:t>
      </w:r>
      <w:r>
        <w:t xml:space="preserve"> </w:t>
      </w:r>
      <w:r>
        <w:t xml:space="preserve">could foster knowledge exchange and standardization across projects.</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Robotics Engineer</w:t>
      </w:r>
      <w:r>
        <w:t xml:space="preserve"> </w:t>
      </w:r>
      <w:r>
        <w:t xml:space="preserve">plays a vital role in transforming</w:t>
      </w:r>
      <w:r>
        <w:t xml:space="preserve"> </w:t>
      </w:r>
      <w:r>
        <w:rPr>
          <w:bCs/>
          <w:b/>
        </w:rPr>
        <w:t xml:space="preserve">Kuwait Kuwait City</w:t>
      </w:r>
      <w:r>
        <w:t xml:space="preserve"> </w:t>
      </w:r>
      <w:r>
        <w:t xml:space="preserve">into a technological and economic powerhouse. Through their work, they contribute to the nation’s vision of sustainable development, industrial modernization, and global competitiveness. As the demand for robotics expertise continues to rise, it is imperative for academia, industry leaders, and policymakers in Kuwait to collaborate closely in nurturing this field. The future of</w:t>
      </w:r>
      <w:r>
        <w:t xml:space="preserve"> </w:t>
      </w:r>
      <w:r>
        <w:rPr>
          <w:bCs/>
          <w:b/>
        </w:rPr>
        <w:t xml:space="preserve">Kuwait Kuwait City</w:t>
      </w:r>
      <w:r>
        <w:t xml:space="preserve"> </w:t>
      </w:r>
      <w:r>
        <w:t xml:space="preserve">as a smart city depends on the ingenuity and dedication of its Robotics Engineers.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Kuwait City</dc:title>
  <dc:creator/>
  <dc:language>en</dc:language>
  <cp:keywords/>
  <dcterms:created xsi:type="dcterms:W3CDTF">2026-07-15T08:25:06Z</dcterms:created>
  <dcterms:modified xsi:type="dcterms:W3CDTF">2026-07-15T08:25:06Z</dcterms:modified>
</cp:coreProperties>
</file>

<file path=docProps/custom.xml><?xml version="1.0" encoding="utf-8"?>
<Properties xmlns="http://schemas.openxmlformats.org/officeDocument/2006/custom-properties" xmlns:vt="http://schemas.openxmlformats.org/officeDocument/2006/docPropsVTypes"/>
</file>