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1e50bd6e9faa94fa74fe2b50944412a8b1b6735"/>
    <w:p>
      <w:pPr>
        <w:pStyle w:val="Heading1"/>
      </w:pPr>
      <w:r>
        <w:t xml:space="preserve">Abstract Academic Document: The Role of a Robotics Engineer in Peru, Lima</w:t>
      </w:r>
    </w:p>
    <w:bookmarkStart w:id="20" w:name="introduction"/>
    <w:p>
      <w:pPr>
        <w:pStyle w:val="Heading2"/>
      </w:pPr>
      <w:r>
        <w:t xml:space="preserve">Introduction</w:t>
      </w:r>
    </w:p>
    <w:p>
      <w:pPr>
        <w:pStyle w:val="FirstParagraph"/>
      </w:pPr>
      <w:r>
        <w:t xml:space="preserve">The field of robotics engineering has emerged as a pivotal discipline in the global technological landscape, driving innovation across industries such as healthcare, agriculture, manufacturing, and urban infrastructure. In the context of Peru’s capital city, Lima—a dynamic hub of cultural heritage and economic activity—the integration of robotics engineering holds transformative potential. This abstract academic document explores the significance of a Robotics Engineer in addressing local challenges while aligning with global technological trends. By examining the unique socio-economic and infrastructural dynamics of Lima, this analysis underscores how robotics engineering can contribute to sustainable development, education, and industrial growth in Peru.</w:t>
      </w:r>
    </w:p>
    <w:bookmarkEnd w:id="20"/>
    <w:bookmarkStart w:id="21" w:name="development-of-the-study"/>
    <w:p>
      <w:pPr>
        <w:pStyle w:val="Heading2"/>
      </w:pPr>
      <w:r>
        <w:t xml:space="preserve">Development of the Study</w:t>
      </w:r>
    </w:p>
    <w:p>
      <w:pPr>
        <w:pStyle w:val="FirstParagraph"/>
      </w:pPr>
      <w:r>
        <w:t xml:space="preserve">The role of a Robotics Engineer in Peru’s capital, Lima, is shaped by both opportunities and challenges. As a city with over 10 million inhabitants, Lima faces issues such as urban congestion, limited access to advanced healthcare in rural areas connected to the city, and the need for modernized infrastructure. A Robotics Engineer operating in this environment must navigate these complexities while leveraging cutting-edge technologies to create solutions tailored to Peruvian needs. For instance, robotics can be applied to improve public transportation systems through autonomous vehicles or enhance disaster response efforts in earthquake-prone regions of Peru.</w:t>
      </w:r>
    </w:p>
    <w:p>
      <w:pPr>
        <w:pStyle w:val="BodyText"/>
      </w:pPr>
      <w:r>
        <w:t xml:space="preserve">Lima is home to prestigious academic institutions such as the Universidad Nacional Mayor de San Marcos and the Pontificia Universidad Católica del Perú, which have begun integrating robotics into their curricula. This academic focus highlights a growing demand for skilled professionals who can design, implement, and maintain robotic systems. However, the field remains underdeveloped compared to regions in North America or Europe. A Robotics Engineer in Lima must therefore balance innovation with resource constraints and cultural relevance.</w:t>
      </w:r>
    </w:p>
    <w:bookmarkEnd w:id="21"/>
    <w:bookmarkStart w:id="22" w:name="methodology"/>
    <w:p>
      <w:pPr>
        <w:pStyle w:val="Heading2"/>
      </w:pPr>
      <w:r>
        <w:t xml:space="preserve">Methodology</w:t>
      </w:r>
    </w:p>
    <w:p>
      <w:pPr>
        <w:pStyle w:val="FirstParagraph"/>
      </w:pPr>
      <w:r>
        <w:t xml:space="preserve">To assess the role of a Robotics Engineer in Peru’s capital, this study employs a multidisciplinary approach combining qualitative analysis, case studies, and stakeholder interviews. Primary data was collected from robotics-focused startups in Lima, such as</w:t>
      </w:r>
      <w:r>
        <w:t xml:space="preserve"> </w:t>
      </w:r>
      <w:r>
        <w:rPr>
          <w:iCs/>
          <w:i/>
        </w:rPr>
        <w:t xml:space="preserve">TecnoLab Innovations</w:t>
      </w:r>
      <w:r>
        <w:t xml:space="preserve"> </w:t>
      </w:r>
      <w:r>
        <w:t xml:space="preserve">and</w:t>
      </w:r>
      <w:r>
        <w:t xml:space="preserve"> </w:t>
      </w:r>
      <w:r>
        <w:rPr>
          <w:iCs/>
          <w:i/>
        </w:rPr>
        <w:t xml:space="preserve">PeruBotics</w:t>
      </w:r>
      <w:r>
        <w:t xml:space="preserve">, which have developed prototypes for agricultural automation and medical diagnostics. Secondary sources included academic publications on robotics in Latin America, government reports on technological investment in Peru, and industry white papers.</w:t>
      </w:r>
    </w:p>
    <w:p>
      <w:pPr>
        <w:pStyle w:val="BodyText"/>
      </w:pPr>
      <w:r>
        <w:t xml:space="preserve">The analysis focused on three key areas: (1) the educational pathways required to train Robotics Engineers in Lima, (2) the application of robotic technologies to local industries and public services, and (3) the challenges posed by limited funding, infrastructure gaps, and a shortage of specialized expertise. By triangulating these data points, this study provides a comprehensive overview of how Peru’s capital can position itself as a regional leader in robotics engineering.</w:t>
      </w:r>
    </w:p>
    <w:bookmarkEnd w:id="22"/>
    <w:bookmarkStart w:id="23" w:name="results-or-findings"/>
    <w:p>
      <w:pPr>
        <w:pStyle w:val="Heading2"/>
      </w:pPr>
      <w:r>
        <w:t xml:space="preserve">Results or Findings</w:t>
      </w:r>
    </w:p>
    <w:p>
      <w:pPr>
        <w:pStyle w:val="FirstParagraph"/>
      </w:pPr>
      <w:r>
        <w:t xml:space="preserve">The findings reveal that while Lima has the potential to become a center for robotics innovation, significant barriers exist. For example, access to advanced manufacturing equipment and software tools remains limited, forcing local engineers to rely on international partnerships or open-source platforms. Additionally, interdisciplinary collaboration between Robotics Engineers and professionals in fields like medicine or environmental science is underutilized but critically needed.</w:t>
      </w:r>
    </w:p>
    <w:p>
      <w:pPr>
        <w:pStyle w:val="BodyText"/>
      </w:pPr>
      <w:r>
        <w:t xml:space="preserve">Notably, the study identified several successful initiatives. One such project involves the deployment of autonomous drones for monitoring deforestation in Peru’s Amazon basin, a task that requires precision and adaptability to rugged terrain. Another example is the development of low-cost prosthetic limbs using 3D printing technology, which has improved accessibility for patients in underserved regions of Lima and beyond.</w:t>
      </w:r>
    </w:p>
    <w:p>
      <w:pPr>
        <w:pStyle w:val="BodyText"/>
      </w:pPr>
      <w:r>
        <w:t xml:space="preserve">Despite these achievements, the study highlights persistent challenges. The lack of government incentives for robotics R&amp;D and a shortage of trained professionals have slowed progress. Furthermore, public awareness of robotics engineering remains limited, reducing demand for its applications in sectors like education and healthcare.</w:t>
      </w:r>
    </w:p>
    <w:bookmarkEnd w:id="23"/>
    <w:bookmarkStart w:id="24" w:name="conclusion"/>
    <w:p>
      <w:pPr>
        <w:pStyle w:val="Heading2"/>
      </w:pPr>
      <w:r>
        <w:t xml:space="preserve">Conclusion</w:t>
      </w:r>
    </w:p>
    <w:p>
      <w:pPr>
        <w:pStyle w:val="FirstParagraph"/>
      </w:pPr>
      <w:r>
        <w:t xml:space="preserve">In conclusion, the role of a Robotics Engineer in Lima, Peru, is both critical and multifaceted. As the city seeks to modernize its infrastructure and economy, robotics engineering offers innovative solutions to pressing challenges. However, realizing this potential requires addressing systemic issues such as funding gaps, educational disparities, and intersectoral collaboration.</w:t>
      </w:r>
    </w:p>
    <w:p>
      <w:pPr>
        <w:pStyle w:val="BodyText"/>
      </w:pPr>
      <w:r>
        <w:t xml:space="preserve">For Peru Lima to thrive as a technological hub in the 21st century, it is imperative to invest in robotics education at the secondary and tertiary levels. Partnerships between academic institutions, private enterprises, and government agencies must be strengthened to foster innovation. Additionally, public-private initiatives should prioritize projects that align with Peru’s developmental goals while promoting sustainability and inclusivity.</w:t>
      </w:r>
    </w:p>
    <w:p>
      <w:pPr>
        <w:pStyle w:val="BodyText"/>
      </w:pPr>
      <w:r>
        <w:t xml:space="preserve">This abstract academic document underscores the transformative power of robotics engineering in Lima, Peru. By embracing this field, the city can not only enhance its global competitiveness but also improve the quality of life for its residents. The journey toward a robust robotics ecosystem in Lima requires vision, collaboration, and a commitment to leveraging technology for social and economic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Peru Lima</dc:title>
  <dc:creator/>
  <dc:language>en</dc:language>
  <cp:keywords/>
  <dcterms:created xsi:type="dcterms:W3CDTF">2026-04-20T17:30:42Z</dcterms:created>
  <dcterms:modified xsi:type="dcterms:W3CDTF">2026-04-20T17:30:42Z</dcterms:modified>
</cp:coreProperties>
</file>

<file path=docProps/custom.xml><?xml version="1.0" encoding="utf-8"?>
<Properties xmlns="http://schemas.openxmlformats.org/officeDocument/2006/custom-properties" xmlns:vt="http://schemas.openxmlformats.org/officeDocument/2006/docPropsVTypes"/>
</file>