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233e3d4c1f8bdcf249d2043ff8c97a5f2c1a5e8"/>
    <w:p>
      <w:pPr>
        <w:pStyle w:val="Heading1"/>
      </w:pPr>
      <w:r>
        <w:t xml:space="preserve">Abstract Academic Document: The Role of a Robotics Engineer in Turkey Istanbul</w:t>
      </w:r>
    </w:p>
    <w:p>
      <w:pPr>
        <w:pStyle w:val="FirstParagraph"/>
      </w:pPr>
      <w:r>
        <w:rPr>
          <w:bCs/>
          <w:b/>
        </w:rPr>
        <w:t xml:space="preserve">Abstract academic:</w:t>
      </w:r>
      <w:r>
        <w:t xml:space="preserve"> </w:t>
      </w:r>
      <w:r>
        <w:t xml:space="preserve">This document presents an academic exploration of the role, challenges, and opportunities for a</w:t>
      </w:r>
      <w:r>
        <w:t xml:space="preserve"> </w:t>
      </w:r>
      <w:r>
        <w:rPr>
          <w:bCs/>
          <w:b/>
        </w:rPr>
        <w:t xml:space="preserve">Robotics Engineer</w:t>
      </w:r>
      <w:r>
        <w:t xml:space="preserve"> </w:t>
      </w:r>
      <w:r>
        <w:t xml:space="preserve">operating within the dynamic urban landscape of</w:t>
      </w:r>
      <w:r>
        <w:t xml:space="preserve"> </w:t>
      </w:r>
      <w:r>
        <w:rPr>
          <w:bCs/>
          <w:b/>
        </w:rPr>
        <w:t xml:space="preserve">Turkey Istanbul</w:t>
      </w:r>
      <w:r>
        <w:t xml:space="preserve">. As one of the world's most strategically located cities at the crossroads of Europe and Asia, Istanbul has emerged as a hub for technological innovation, particularly in engineering disciplines such as robotics. This abstract academic analysis delves into the unique socio-economic and cultural context of Turkey Istanbul, examining how these factors shape the responsibilities, educational pathways, and professional contributions of a Robotics Engineer in this region. Furthermore, it highlights the growing importance of robotics in addressing local challenges while aligning with global trends in automation and artificial intelligence.</w:t>
      </w:r>
    </w:p>
    <w:bookmarkStart w:id="20" w:name="X175f4c9e791aac6cb954dec53e5f4a6bc62d9cb"/>
    <w:p>
      <w:pPr>
        <w:pStyle w:val="Heading2"/>
      </w:pPr>
      <w:r>
        <w:t xml:space="preserve">1. Introduction: The Context of Robotics Engineering in Turkey Istanbul</w:t>
      </w:r>
    </w:p>
    <w:p>
      <w:pPr>
        <w:pStyle w:val="FirstParagraph"/>
      </w:pPr>
      <w:r>
        <w:t xml:space="preserve">The field of robotics engineering has gained significant traction globally due to advancements in artificial intelligence, machine learning, and mechatronics. In</w:t>
      </w:r>
      <w:r>
        <w:t xml:space="preserve"> </w:t>
      </w:r>
      <w:r>
        <w:rPr>
          <w:bCs/>
          <w:b/>
        </w:rPr>
        <w:t xml:space="preserve">Turkey Istanbul</w:t>
      </w:r>
      <w:r>
        <w:t xml:space="preserve">, a city that bridges Eastern and Western cultures, the integration of robotics into industrial, healthcare, and service sectors has become a critical priority for sustainable development. As the largest economic center in Turkey and a major contributor to the nation’s GDP, Istanbul provides a fertile ground for Robotics Engineers to innovate while addressing local needs such as urbanization challenges, industrial modernization, and public infrastructure improvements. This abstract academic document outlines how</w:t>
      </w:r>
      <w:r>
        <w:t xml:space="preserve"> </w:t>
      </w:r>
      <w:r>
        <w:rPr>
          <w:bCs/>
          <w:b/>
        </w:rPr>
        <w:t xml:space="preserve">Robotics Engineers</w:t>
      </w:r>
      <w:r>
        <w:t xml:space="preserve"> </w:t>
      </w:r>
      <w:r>
        <w:t xml:space="preserve">in Istanbul contribute to this evolving ecosystem through cutting-edge research, interdisciplinary collaboration, and practical applications tailored to the region’s unique demands.</w:t>
      </w:r>
    </w:p>
    <w:bookmarkEnd w:id="20"/>
    <w:bookmarkStart w:id="21" w:name="X18dfb038917dc38cbc98acdadea4d4103b49e67"/>
    <w:p>
      <w:pPr>
        <w:pStyle w:val="Heading2"/>
      </w:pPr>
      <w:r>
        <w:t xml:space="preserve">2. Educational and Professional Landscape for Robotics Engineers in Istanbul</w:t>
      </w:r>
    </w:p>
    <w:p>
      <w:pPr>
        <w:pStyle w:val="FirstParagraph"/>
      </w:pPr>
      <w:r>
        <w:rPr>
          <w:bCs/>
          <w:b/>
        </w:rPr>
        <w:t xml:space="preserve">Turkey Istanbul</w:t>
      </w:r>
      <w:r>
        <w:t xml:space="preserve"> </w:t>
      </w:r>
      <w:r>
        <w:t xml:space="preserve">hosts some of the most prestigious universities and technical institutions in the country, including Istanbul Technical University (ITU), Bilkent University, and Sabancı University. These institutions offer robust programs in robotics engineering, emphasizing both theoretical knowledge and hands-on experience with cutting-edge technologies such as autonomous systems, human-robot interaction, and IoT integration. The curriculum for a</w:t>
      </w:r>
      <w:r>
        <w:t xml:space="preserve"> </w:t>
      </w:r>
      <w:r>
        <w:rPr>
          <w:bCs/>
          <w:b/>
        </w:rPr>
        <w:t xml:space="preserve">Robotics Engineer</w:t>
      </w:r>
      <w:r>
        <w:t xml:space="preserve"> </w:t>
      </w:r>
      <w:r>
        <w:t xml:space="preserve">in Istanbul is designed to align with global standards while incorporating regional case studies, ensuring graduates are equipped to address local challenges like traffic congestion, energy efficiency in manufacturing, and disaster response mechanisms.</w:t>
      </w:r>
    </w:p>
    <w:p>
      <w:pPr>
        <w:pStyle w:val="BodyText"/>
      </w:pPr>
      <w:r>
        <w:t xml:space="preserve">Moreover, Istanbul’s proximity to European markets and its role as a gateway for trade between Asia and Europe have spurred investments in automation. Robotics Engineers in this region often engage with multinational corporations, startups, and government initiatives aimed at fostering innovation. For instance, Turkey’s Technology Development Zones (TDZs) in Istanbul provide funding and infrastructure support for robotics research projects focused on smart cities, precision agriculture, and medical robotics.</w:t>
      </w:r>
    </w:p>
    <w:bookmarkEnd w:id="21"/>
    <w:bookmarkStart w:id="22" w:name="X6e56eadaf969e8a1a36aab9b5bac481a7100aaf"/>
    <w:p>
      <w:pPr>
        <w:pStyle w:val="Heading2"/>
      </w:pPr>
      <w:r>
        <w:t xml:space="preserve">3. Key Applications of Robotics Engineering in Istanbul</w:t>
      </w:r>
    </w:p>
    <w:p>
      <w:pPr>
        <w:pStyle w:val="FirstParagraph"/>
      </w:pPr>
      <w:r>
        <w:t xml:space="preserve">The applications of a</w:t>
      </w:r>
      <w:r>
        <w:t xml:space="preserve"> </w:t>
      </w:r>
      <w:r>
        <w:rPr>
          <w:bCs/>
          <w:b/>
        </w:rPr>
        <w:t xml:space="preserve">Robotics Engineer</w:t>
      </w:r>
      <w:r>
        <w:t xml:space="preserve">’s work in</w:t>
      </w:r>
      <w:r>
        <w:t xml:space="preserve"> </w:t>
      </w:r>
      <w:r>
        <w:rPr>
          <w:bCs/>
          <w:b/>
        </w:rPr>
        <w:t xml:space="preserve">Turkey Istanbul</w:t>
      </w:r>
      <w:r>
        <w:t xml:space="preserve"> </w:t>
      </w:r>
      <w:r>
        <w:t xml:space="preserve">span multiple domains:</w:t>
      </w:r>
    </w:p>
    <w:p>
      <w:pPr>
        <w:numPr>
          <w:ilvl w:val="0"/>
          <w:numId w:val="1001"/>
        </w:numPr>
        <w:pStyle w:val="Compact"/>
      </w:pPr>
      <w:r>
        <w:rPr>
          <w:bCs/>
          <w:b/>
        </w:rPr>
        <w:t xml:space="preserve">Industrial Automation:</w:t>
      </w:r>
      <w:r>
        <w:t xml:space="preserve"> </w:t>
      </w:r>
      <w:r>
        <w:t xml:space="preserve">Robotics Engineers are pivotal in modernizing Turkey’s manufacturing sector, which is a cornerstone of the country’s economy. From automotive assembly lines to textile production, automation technologies are being deployed to enhance productivity and reduce costs.</w:t>
      </w:r>
    </w:p>
    <w:p>
      <w:pPr>
        <w:numPr>
          <w:ilvl w:val="0"/>
          <w:numId w:val="1001"/>
        </w:numPr>
        <w:pStyle w:val="Compact"/>
      </w:pPr>
      <w:r>
        <w:rPr>
          <w:bCs/>
          <w:b/>
        </w:rPr>
        <w:t xml:space="preserve">Healthcare Robotics:</w:t>
      </w:r>
      <w:r>
        <w:t xml:space="preserve"> </w:t>
      </w:r>
      <w:r>
        <w:t xml:space="preserve">Hospitals in Istanbul, such as those affiliated with Hacettepe University and Istanbul University, are increasingly adopting robotic systems for tasks like surgery assistance, patient monitoring, and logistics. This aligns with the city’s focus on becoming a regional medical tourism hub.</w:t>
      </w:r>
    </w:p>
    <w:p>
      <w:pPr>
        <w:numPr>
          <w:ilvl w:val="0"/>
          <w:numId w:val="1001"/>
        </w:numPr>
        <w:pStyle w:val="Compact"/>
      </w:pPr>
      <w:r>
        <w:rPr>
          <w:bCs/>
          <w:b/>
        </w:rPr>
        <w:t xml:space="preserve">Urban Mobility Solutions:</w:t>
      </w:r>
      <w:r>
        <w:t xml:space="preserve"> </w:t>
      </w:r>
      <w:r>
        <w:t xml:space="preserve">With one of the highest population densities in Europe, Istanbul faces severe traffic challenges. Robotics Engineers are working on autonomous public transport systems, drone-based delivery networks, and intelligent traffic management solutions to ease urban mobility.</w:t>
      </w:r>
    </w:p>
    <w:p>
      <w:pPr>
        <w:numPr>
          <w:ilvl w:val="0"/>
          <w:numId w:val="1001"/>
        </w:numPr>
        <w:pStyle w:val="Compact"/>
      </w:pPr>
      <w:r>
        <w:rPr>
          <w:bCs/>
          <w:b/>
        </w:rPr>
        <w:t xml:space="preserve">Educational and Research Initiatives:</w:t>
      </w:r>
      <w:r>
        <w:t xml:space="preserve"> </w:t>
      </w:r>
      <w:r>
        <w:t xml:space="preserve">Institutions like the Istanbul Bilgi University and TÜBİTAK (The Scientific and Technological Research Council of Turkey) are funding research projects in robotics education. These initiatives aim to cultivate a pipeline of skilled engineers who can drive innovation in both academia and industry.</w:t>
      </w:r>
    </w:p>
    <w:bookmarkEnd w:id="22"/>
    <w:bookmarkStart w:id="23" w:name="Xb8b9514ccb6865e350a3d09f26329691d8cd786"/>
    <w:p>
      <w:pPr>
        <w:pStyle w:val="Heading2"/>
      </w:pPr>
      <w:r>
        <w:t xml:space="preserve">4. Challenges Faced by Robotics Engineers in Istanbul</w:t>
      </w:r>
    </w:p>
    <w:p>
      <w:pPr>
        <w:pStyle w:val="FirstParagraph"/>
      </w:pPr>
      <w:r>
        <w:t xml:space="preserve">Despite the opportunities, Robotics Engineers in</w:t>
      </w:r>
      <w:r>
        <w:t xml:space="preserve"> </w:t>
      </w:r>
      <w:r>
        <w:rPr>
          <w:bCs/>
          <w:b/>
        </w:rPr>
        <w:t xml:space="preserve">Turkey Istanbul</w:t>
      </w:r>
      <w:r>
        <w:t xml:space="preserve"> </w:t>
      </w:r>
      <w:r>
        <w:t xml:space="preserve">encounter several challenges:</w:t>
      </w:r>
    </w:p>
    <w:p>
      <w:pPr>
        <w:numPr>
          <w:ilvl w:val="0"/>
          <w:numId w:val="1002"/>
        </w:numPr>
        <w:pStyle w:val="Compact"/>
      </w:pPr>
      <w:r>
        <w:rPr>
          <w:bCs/>
          <w:b/>
        </w:rPr>
        <w:t xml:space="preserve">Funding and Resource Limitations:</w:t>
      </w:r>
      <w:r>
        <w:t xml:space="preserve"> </w:t>
      </w:r>
      <w:r>
        <w:t xml:space="preserve">While Istanbul has seen growth in tech investment, access to venture capital for robotics startups remains limited compared to global hubs like Silicon Valley or Berlin. This can hinder the commercialization of innovative projects.</w:t>
      </w:r>
    </w:p>
    <w:p>
      <w:pPr>
        <w:numPr>
          <w:ilvl w:val="0"/>
          <w:numId w:val="1002"/>
        </w:numPr>
        <w:pStyle w:val="Compact"/>
      </w:pPr>
      <w:r>
        <w:rPr>
          <w:bCs/>
          <w:b/>
        </w:rPr>
        <w:t xml:space="preserve">Cultural Adaptation:</w:t>
      </w:r>
      <w:r>
        <w:t xml:space="preserve"> </w:t>
      </w:r>
      <w:r>
        <w:t xml:space="preserve">Designing robotic systems that align with the cultural and social norms of a diverse population requires careful consideration. For example, human-robot interaction in public spaces must account for varying levels of technological literacy and acceptance among Istanbul’s residents.</w:t>
      </w:r>
    </w:p>
    <w:p>
      <w:pPr>
        <w:numPr>
          <w:ilvl w:val="0"/>
          <w:numId w:val="1002"/>
        </w:numPr>
        <w:pStyle w:val="Compact"/>
      </w:pPr>
      <w:r>
        <w:rPr>
          <w:bCs/>
          <w:b/>
        </w:rPr>
        <w:t xml:space="preserve">Regulatory Frameworks:</w:t>
      </w:r>
      <w:r>
        <w:t xml:space="preserve"> </w:t>
      </w:r>
      <w:r>
        <w:t xml:space="preserve">The legal and ethical frameworks governing robotics in Turkey are still evolving. Robotics Engineers must navigate regulations related to data privacy, safety standards, and liability for autonomous systems.</w:t>
      </w:r>
    </w:p>
    <w:bookmarkEnd w:id="23"/>
    <w:bookmarkStart w:id="24" w:name="Xa8888b6af1619f71f6b84c42a61fd9eadca24e7"/>
    <w:p>
      <w:pPr>
        <w:pStyle w:val="Heading2"/>
      </w:pPr>
      <w:r>
        <w:t xml:space="preserve">5. Future Outlook: Opportunities for Robotics Engineers in Istanbul</w:t>
      </w:r>
    </w:p>
    <w:p>
      <w:pPr>
        <w:pStyle w:val="FirstParagraph"/>
      </w:pPr>
      <w:r>
        <w:t xml:space="preserve">The future of robotics engineering in</w:t>
      </w:r>
      <w:r>
        <w:t xml:space="preserve"> </w:t>
      </w:r>
      <w:r>
        <w:rPr>
          <w:bCs/>
          <w:b/>
        </w:rPr>
        <w:t xml:space="preserve">Turkey Istanbul</w:t>
      </w:r>
      <w:r>
        <w:t xml:space="preserve"> </w:t>
      </w:r>
      <w:r>
        <w:t xml:space="preserve">is promising. The Turkish government’s “Digital Turkey 2023” initiative emphasizes the development of AI and robotics as strategic priorities, with a focus on reducing reliance on foreign technology and fostering domestic innovation. Robotics Engineers in Istanbul are well-positioned to capitalize on this momentum by contributing to projects such as:</w:t>
      </w:r>
    </w:p>
    <w:p>
      <w:pPr>
        <w:numPr>
          <w:ilvl w:val="0"/>
          <w:numId w:val="1003"/>
        </w:numPr>
        <w:pStyle w:val="Compact"/>
      </w:pPr>
      <w:r>
        <w:t xml:space="preserve">Smart city infrastructures powered by IoT-enabled robots for waste management and environmental monitoring.</w:t>
      </w:r>
    </w:p>
    <w:p>
      <w:pPr>
        <w:numPr>
          <w:ilvl w:val="0"/>
          <w:numId w:val="1003"/>
        </w:numPr>
        <w:pStyle w:val="Compact"/>
      </w:pPr>
      <w:r>
        <w:t xml:space="preserve">Collaborative robotics (cobots) designed for small-and-medium enterprises (SMEs) in Istanbul’s industrial zones.</w:t>
      </w:r>
    </w:p>
    <w:p>
      <w:pPr>
        <w:numPr>
          <w:ilvl w:val="0"/>
          <w:numId w:val="1003"/>
        </w:numPr>
        <w:pStyle w:val="Compact"/>
      </w:pPr>
      <w:r>
        <w:t xml:space="preserve">Educational robotics programs targeting youth to build a skilled workforce for the future.</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Turkey Istanbul</w:t>
      </w:r>
      <w:r>
        <w:t xml:space="preserve"> </w:t>
      </w:r>
      <w:r>
        <w:t xml:space="preserve">is both challenging and transformative. By leveraging the city’s unique geographical, cultural, and economic advantages, these professionals are at the forefront of driving technological progress while addressing pressing local issues. This abstract academic document underscores the critical need for continued investment in education, research infrastructure, and policy frameworks to ensure that Istanbul remains a global leader in robotics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Turkey Istanbul</dc:title>
  <dc:creator/>
  <cp:keywords/>
  <dcterms:created xsi:type="dcterms:W3CDTF">2026-07-15T05:20:07Z</dcterms:created>
  <dcterms:modified xsi:type="dcterms:W3CDTF">2026-07-15T05:20:07Z</dcterms:modified>
</cp:coreProperties>
</file>

<file path=docProps/custom.xml><?xml version="1.0" encoding="utf-8"?>
<Properties xmlns="http://schemas.openxmlformats.org/officeDocument/2006/custom-properties" xmlns:vt="http://schemas.openxmlformats.org/officeDocument/2006/docPropsVTypes"/>
</file>